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8B1CDE" w14:textId="0912DD02" w:rsidR="3276931A" w:rsidRPr="00836B50" w:rsidRDefault="3276931A" w:rsidP="009D5621">
      <w:pPr>
        <w:rPr>
          <w:noProof/>
          <w:lang w:val="pt-BR"/>
        </w:rPr>
      </w:pPr>
    </w:p>
    <w:p w14:paraId="221B4FAE" w14:textId="7E6A1975" w:rsidR="00F03928" w:rsidRPr="00836B50" w:rsidRDefault="00F03928" w:rsidP="00C176C2">
      <w:pPr>
        <w:jc w:val="both"/>
        <w:rPr>
          <w:noProof/>
          <w:lang w:val="pt-BR"/>
        </w:rPr>
      </w:pPr>
    </w:p>
    <w:p w14:paraId="7C1CD200" w14:textId="79FBFC04" w:rsidR="3276931A" w:rsidRDefault="3276931A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1E5A9BB8" w14:textId="77777777" w:rsidR="006B6744" w:rsidRPr="00836B50" w:rsidRDefault="006B6744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7579499A" w14:textId="05C09504" w:rsidR="00F03928" w:rsidRPr="00836B50" w:rsidRDefault="00F03928" w:rsidP="00C176C2">
      <w:pPr>
        <w:jc w:val="both"/>
        <w:rPr>
          <w:b/>
          <w:bCs/>
          <w:sz w:val="56"/>
          <w:szCs w:val="56"/>
          <w:lang w:val="pt-BR"/>
        </w:rPr>
      </w:pPr>
      <w:r w:rsidRPr="00836B50">
        <w:rPr>
          <w:sz w:val="56"/>
          <w:szCs w:val="56"/>
          <w:lang w:val="pt-BR"/>
        </w:rPr>
        <w:t>ESTUDO TÉCNICO PRELIMINAR</w:t>
      </w:r>
    </w:p>
    <w:p w14:paraId="450A5A91" w14:textId="77777777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490983B8" w14:textId="07E828D2" w:rsidR="00F03928" w:rsidRPr="00E578AA" w:rsidRDefault="002156C8" w:rsidP="00C176C2">
      <w:pPr>
        <w:jc w:val="both"/>
        <w:rPr>
          <w:color w:val="000000" w:themeColor="text1"/>
          <w:sz w:val="44"/>
          <w:szCs w:val="44"/>
          <w:lang w:val="pt-BR"/>
        </w:rPr>
      </w:pPr>
      <w:r w:rsidRPr="00A24A3E">
        <w:rPr>
          <w:color w:val="000000" w:themeColor="text1"/>
          <w:sz w:val="44"/>
          <w:szCs w:val="44"/>
          <w:lang w:val="pt-BR"/>
        </w:rPr>
        <w:t>1</w:t>
      </w:r>
      <w:r w:rsidR="00A24A3E" w:rsidRPr="00A24A3E">
        <w:rPr>
          <w:color w:val="000000" w:themeColor="text1"/>
          <w:sz w:val="44"/>
          <w:szCs w:val="44"/>
          <w:lang w:val="pt-BR"/>
        </w:rPr>
        <w:t>3</w:t>
      </w:r>
      <w:r w:rsidR="009D7CDF" w:rsidRPr="00A24A3E">
        <w:rPr>
          <w:color w:val="000000" w:themeColor="text1"/>
          <w:sz w:val="44"/>
          <w:szCs w:val="44"/>
          <w:lang w:val="pt-BR"/>
        </w:rPr>
        <w:t>/202</w:t>
      </w:r>
      <w:r w:rsidR="00A24A3E">
        <w:rPr>
          <w:color w:val="000000" w:themeColor="text1"/>
          <w:sz w:val="44"/>
          <w:szCs w:val="44"/>
          <w:lang w:val="pt-BR"/>
        </w:rPr>
        <w:t>6</w:t>
      </w:r>
    </w:p>
    <w:p w14:paraId="0D0EFD8B" w14:textId="77777777" w:rsidR="00F03928" w:rsidRPr="001D1353" w:rsidRDefault="00F03928" w:rsidP="00C176C2">
      <w:pPr>
        <w:spacing w:line="259" w:lineRule="auto"/>
        <w:jc w:val="both"/>
        <w:rPr>
          <w:b/>
          <w:bCs/>
          <w:color w:val="EE0000"/>
          <w:sz w:val="28"/>
          <w:szCs w:val="28"/>
          <w:lang w:val="pt-BR"/>
        </w:rPr>
      </w:pPr>
    </w:p>
    <w:p w14:paraId="3E86CB10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42373B64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13216CDB" w14:textId="5428F476" w:rsidR="00F03928" w:rsidRPr="00836B50" w:rsidRDefault="00F03928" w:rsidP="00C176C2">
      <w:pPr>
        <w:spacing w:line="259" w:lineRule="auto"/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CONTRATANTE</w:t>
      </w:r>
      <w:r w:rsidRPr="00836B50">
        <w:rPr>
          <w:b/>
          <w:bCs/>
          <w:sz w:val="26"/>
          <w:szCs w:val="26"/>
          <w:lang w:val="pt-BR"/>
        </w:rPr>
        <w:t xml:space="preserve"> (UASG)</w:t>
      </w:r>
    </w:p>
    <w:p w14:paraId="0459B93F" w14:textId="73B2966D" w:rsidR="00F03928" w:rsidRPr="00836B50" w:rsidRDefault="00461D5C" w:rsidP="00C176C2">
      <w:pPr>
        <w:jc w:val="both"/>
        <w:rPr>
          <w:b/>
          <w:bCs/>
          <w:sz w:val="26"/>
          <w:szCs w:val="26"/>
          <w:lang w:val="pt-BR"/>
        </w:rPr>
      </w:pPr>
      <w:r>
        <w:rPr>
          <w:b/>
          <w:bCs/>
          <w:sz w:val="26"/>
          <w:szCs w:val="26"/>
          <w:lang w:val="pt-BR"/>
        </w:rPr>
        <w:t>463624</w:t>
      </w:r>
    </w:p>
    <w:p w14:paraId="01245565" w14:textId="77777777" w:rsidR="00F03928" w:rsidRPr="00836B50" w:rsidRDefault="00F03928" w:rsidP="00C176C2">
      <w:pPr>
        <w:jc w:val="both"/>
        <w:rPr>
          <w:sz w:val="26"/>
          <w:szCs w:val="26"/>
          <w:lang w:val="pt-BR"/>
        </w:rPr>
      </w:pPr>
    </w:p>
    <w:p w14:paraId="69ECBD4F" w14:textId="77777777" w:rsidR="00F03928" w:rsidRPr="00836B50" w:rsidRDefault="00F03928" w:rsidP="00C176C2">
      <w:pPr>
        <w:jc w:val="both"/>
        <w:rPr>
          <w:b/>
          <w:bCs/>
          <w:sz w:val="32"/>
          <w:szCs w:val="32"/>
          <w:lang w:val="pt-BR"/>
        </w:rPr>
      </w:pPr>
    </w:p>
    <w:p w14:paraId="3A2773B1" w14:textId="77777777" w:rsidR="00F03928" w:rsidRPr="00836B50" w:rsidRDefault="00F03928" w:rsidP="00C176C2">
      <w:pPr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OBJETO</w:t>
      </w:r>
    </w:p>
    <w:p w14:paraId="28E11F91" w14:textId="24967251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783FA741" w14:textId="693B5B93" w:rsidR="00F03928" w:rsidRPr="006E4913" w:rsidRDefault="00F03928" w:rsidP="00C176C2">
      <w:pPr>
        <w:pStyle w:val="Nivel2"/>
        <w:numPr>
          <w:ilvl w:val="0"/>
          <w:numId w:val="0"/>
        </w:numPr>
        <w:rPr>
          <w:color w:val="000000" w:themeColor="text1"/>
          <w:sz w:val="28"/>
          <w:szCs w:val="28"/>
        </w:rPr>
      </w:pPr>
      <w:r w:rsidRPr="006E4913">
        <w:rPr>
          <w:color w:val="auto"/>
          <w:sz w:val="28"/>
          <w:szCs w:val="28"/>
        </w:rPr>
        <w:t>O objeto da presente licitação é a</w:t>
      </w:r>
      <w:bookmarkStart w:id="0" w:name="_Hlk196210763"/>
      <w:r w:rsidR="006E4913" w:rsidRPr="006E4913">
        <w:rPr>
          <w:rFonts w:eastAsia="Times New Roman"/>
          <w:bCs/>
          <w:color w:val="auto"/>
          <w:sz w:val="28"/>
          <w:szCs w:val="28"/>
        </w:rPr>
        <w:t xml:space="preserve"> </w:t>
      </w:r>
      <w:r w:rsidR="006E4913" w:rsidRPr="006E4913">
        <w:rPr>
          <w:rFonts w:eastAsia="Times New Roman"/>
          <w:sz w:val="28"/>
          <w:szCs w:val="28"/>
        </w:rPr>
        <w:t>Aquisição de equipamentos de iluminação, som e efeitos cênicos para a Autarquia Educacional do Belo Jardim - AEB, destinados à realização de eventos pedagógicos, culturais, apresentações artísticas e atividades de integração institucional, garantindo suporte técnico e operacional para a montagem e execução de ambientes audiovisuais</w:t>
      </w:r>
      <w:r w:rsidR="002D6DDD" w:rsidRPr="006E4913">
        <w:rPr>
          <w:bCs/>
          <w:color w:val="000000" w:themeColor="text1"/>
          <w:sz w:val="28"/>
          <w:szCs w:val="28"/>
        </w:rPr>
        <w:t>,</w:t>
      </w:r>
      <w:bookmarkEnd w:id="0"/>
      <w:r w:rsidR="002D6DDD" w:rsidRPr="006E4913">
        <w:rPr>
          <w:color w:val="000000" w:themeColor="text1"/>
          <w:sz w:val="28"/>
          <w:szCs w:val="28"/>
        </w:rPr>
        <w:t xml:space="preserve"> </w:t>
      </w:r>
      <w:r w:rsidRPr="006E4913">
        <w:rPr>
          <w:color w:val="000000" w:themeColor="text1"/>
          <w:sz w:val="28"/>
          <w:szCs w:val="28"/>
        </w:rPr>
        <w:t>conforme condições e quantidades estabelecidas neste ETP.</w:t>
      </w:r>
    </w:p>
    <w:p w14:paraId="3D007016" w14:textId="69588D13" w:rsidR="00F03928" w:rsidRPr="006E4913" w:rsidRDefault="00F03928" w:rsidP="00C176C2">
      <w:pPr>
        <w:pStyle w:val="Nvel2-Red"/>
        <w:numPr>
          <w:ilvl w:val="0"/>
          <w:numId w:val="0"/>
        </w:numPr>
        <w:rPr>
          <w:i w:val="0"/>
          <w:iCs w:val="0"/>
          <w:color w:val="000000" w:themeColor="text1"/>
          <w:sz w:val="28"/>
          <w:szCs w:val="28"/>
        </w:rPr>
      </w:pPr>
      <w:r w:rsidRPr="006E4913">
        <w:rPr>
          <w:i w:val="0"/>
          <w:iCs w:val="0"/>
          <w:color w:val="000000" w:themeColor="text1"/>
          <w:sz w:val="28"/>
          <w:szCs w:val="28"/>
        </w:rPr>
        <w:t>Este procedim</w:t>
      </w:r>
      <w:r w:rsidR="00820499" w:rsidRPr="006E4913">
        <w:rPr>
          <w:i w:val="0"/>
          <w:iCs w:val="0"/>
          <w:color w:val="000000" w:themeColor="text1"/>
          <w:sz w:val="28"/>
          <w:szCs w:val="28"/>
        </w:rPr>
        <w:t>ento será dividido em itens</w:t>
      </w:r>
      <w:r w:rsidRPr="006E4913">
        <w:rPr>
          <w:i w:val="0"/>
          <w:iCs w:val="0"/>
          <w:color w:val="000000" w:themeColor="text1"/>
          <w:sz w:val="28"/>
          <w:szCs w:val="28"/>
        </w:rPr>
        <w:t>, conforme tabela constante no item 8 deste documento, facultando-se ao licitante a participação em quantos itens forem de seu interesse.</w:t>
      </w:r>
    </w:p>
    <w:p w14:paraId="0691B186" w14:textId="77777777" w:rsidR="00F03928" w:rsidRPr="00E578AA" w:rsidRDefault="00F03928" w:rsidP="00C176C2">
      <w:pPr>
        <w:jc w:val="both"/>
        <w:rPr>
          <w:color w:val="000000" w:themeColor="text1"/>
          <w:sz w:val="26"/>
          <w:szCs w:val="26"/>
          <w:lang w:val="pt-BR"/>
        </w:rPr>
      </w:pPr>
    </w:p>
    <w:p w14:paraId="1E5424E5" w14:textId="77777777" w:rsidR="00F03928" w:rsidRPr="00E578AA" w:rsidRDefault="00F03928" w:rsidP="00C176C2">
      <w:pPr>
        <w:jc w:val="both"/>
        <w:rPr>
          <w:b/>
          <w:bCs/>
          <w:color w:val="000000" w:themeColor="text1"/>
          <w:sz w:val="32"/>
          <w:szCs w:val="32"/>
          <w:lang w:val="pt-BR"/>
        </w:rPr>
      </w:pPr>
    </w:p>
    <w:p w14:paraId="1D18160C" w14:textId="77777777" w:rsidR="00F03928" w:rsidRPr="00A95AB6" w:rsidRDefault="00F03928" w:rsidP="00C176C2">
      <w:pPr>
        <w:jc w:val="both"/>
        <w:rPr>
          <w:b/>
          <w:bCs/>
          <w:color w:val="000000" w:themeColor="text1"/>
          <w:sz w:val="26"/>
          <w:szCs w:val="26"/>
          <w:lang w:val="pt-BR"/>
        </w:rPr>
      </w:pPr>
      <w:r w:rsidRPr="00A95AB6">
        <w:rPr>
          <w:b/>
          <w:bCs/>
          <w:color w:val="000000" w:themeColor="text1"/>
          <w:sz w:val="32"/>
          <w:szCs w:val="32"/>
          <w:lang w:val="pt-BR"/>
        </w:rPr>
        <w:t>VALOR</w:t>
      </w:r>
      <w:r w:rsidRPr="00A95AB6">
        <w:rPr>
          <w:b/>
          <w:bCs/>
          <w:color w:val="000000" w:themeColor="text1"/>
          <w:sz w:val="26"/>
          <w:szCs w:val="26"/>
          <w:lang w:val="pt-BR"/>
        </w:rPr>
        <w:t xml:space="preserve"> </w:t>
      </w:r>
      <w:r w:rsidRPr="00A95AB6">
        <w:rPr>
          <w:b/>
          <w:bCs/>
          <w:color w:val="000000" w:themeColor="text1"/>
          <w:sz w:val="32"/>
          <w:szCs w:val="32"/>
          <w:lang w:val="pt-BR"/>
        </w:rPr>
        <w:t>TOTAL DA CONTRATAÇÃO</w:t>
      </w:r>
    </w:p>
    <w:p w14:paraId="36D69962" w14:textId="77777777" w:rsidR="00F03928" w:rsidRPr="00A95AB6" w:rsidRDefault="00F03928" w:rsidP="00C176C2">
      <w:pPr>
        <w:jc w:val="both"/>
        <w:rPr>
          <w:b/>
          <w:bCs/>
          <w:color w:val="000000" w:themeColor="text1"/>
          <w:sz w:val="28"/>
          <w:szCs w:val="28"/>
          <w:lang w:val="pt-BR"/>
        </w:rPr>
      </w:pPr>
    </w:p>
    <w:p w14:paraId="5D9016B1" w14:textId="4E7E9275" w:rsidR="00F03928" w:rsidRPr="005A04B2" w:rsidRDefault="00764280" w:rsidP="005A04B2">
      <w:pPr>
        <w:spacing w:before="235"/>
        <w:ind w:right="476"/>
        <w:jc w:val="both"/>
        <w:rPr>
          <w:b/>
          <w:bCs/>
          <w:color w:val="000000" w:themeColor="text1"/>
          <w:sz w:val="28"/>
          <w:szCs w:val="28"/>
          <w:lang w:val="pt-BR"/>
        </w:rPr>
      </w:pPr>
      <w:r w:rsidRPr="0025770C">
        <w:rPr>
          <w:b/>
          <w:bCs/>
          <w:color w:val="000000" w:themeColor="text1"/>
          <w:sz w:val="28"/>
          <w:szCs w:val="28"/>
          <w:lang w:val="pt-BR"/>
        </w:rPr>
        <w:t>R$</w:t>
      </w:r>
      <w:r w:rsidR="0025770C" w:rsidRPr="0025770C">
        <w:rPr>
          <w:b/>
          <w:bCs/>
          <w:color w:val="000000" w:themeColor="text1"/>
          <w:sz w:val="28"/>
          <w:szCs w:val="28"/>
          <w:lang w:val="pt-BR"/>
        </w:rPr>
        <w:t xml:space="preserve"> </w:t>
      </w:r>
      <w:r w:rsidR="005A04B2" w:rsidRPr="005A04B2">
        <w:rPr>
          <w:b/>
          <w:bCs/>
          <w:noProof/>
          <w:sz w:val="28"/>
          <w:szCs w:val="28"/>
        </w:rPr>
        <w:t>57.291.6167</w:t>
      </w:r>
    </w:p>
    <w:p w14:paraId="12135056" w14:textId="09FDC0CC" w:rsidR="00F03928" w:rsidRPr="00E578AA" w:rsidRDefault="00F03928" w:rsidP="00D764AE">
      <w:pPr>
        <w:pStyle w:val="Ttulo"/>
        <w:rPr>
          <w:rFonts w:ascii="Arial" w:eastAsia="Arial" w:hAnsi="Arial" w:cs="Arial"/>
          <w:color w:val="000000" w:themeColor="text1"/>
          <w:sz w:val="28"/>
          <w:szCs w:val="28"/>
          <w:lang w:val="pt-BR"/>
        </w:rPr>
      </w:pPr>
    </w:p>
    <w:p w14:paraId="66DA0582" w14:textId="55123D4B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14A7F1F7" w14:textId="09FA5272" w:rsidR="00F03928" w:rsidRPr="00E578AA" w:rsidRDefault="00F03928" w:rsidP="001903E6">
      <w:pPr>
        <w:pStyle w:val="Ttulo"/>
        <w:ind w:left="0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3399E5A" w14:textId="347CD2B7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30A5C0C" w14:textId="77777777" w:rsidR="00F03928" w:rsidRPr="00E578AA" w:rsidRDefault="00F03928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42C1341" w14:textId="7A72E2DD" w:rsidR="00F873C6" w:rsidRPr="00A24A3E" w:rsidRDefault="00CB5E4B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32"/>
          <w:szCs w:val="32"/>
          <w:lang w:val="pt-BR"/>
        </w:rPr>
      </w:pPr>
      <w:bookmarkStart w:id="1" w:name="Estudo_Técnico_Preliminar_4/2021"/>
      <w:bookmarkEnd w:id="1"/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Estudo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Técnico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Preliminar</w:t>
      </w:r>
      <w:r w:rsidRPr="00E578AA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 xml:space="preserve"> </w:t>
      </w:r>
      <w:r w:rsidR="002156C8" w:rsidRPr="00A24A3E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>1</w:t>
      </w:r>
      <w:r w:rsidR="00A24A3E" w:rsidRPr="00A24A3E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>3</w:t>
      </w:r>
      <w:r w:rsidRPr="00A24A3E">
        <w:rPr>
          <w:rFonts w:ascii="Arial" w:hAnsi="Arial" w:cs="Arial"/>
          <w:color w:val="000000" w:themeColor="text1"/>
          <w:sz w:val="32"/>
          <w:szCs w:val="32"/>
          <w:lang w:val="pt-BR"/>
        </w:rPr>
        <w:t>/202</w:t>
      </w:r>
      <w:r w:rsidR="00A24A3E" w:rsidRPr="00A24A3E">
        <w:rPr>
          <w:rFonts w:ascii="Arial" w:hAnsi="Arial" w:cs="Arial"/>
          <w:color w:val="000000" w:themeColor="text1"/>
          <w:sz w:val="32"/>
          <w:szCs w:val="32"/>
          <w:lang w:val="pt-BR"/>
        </w:rPr>
        <w:t>6</w:t>
      </w:r>
    </w:p>
    <w:p w14:paraId="642C1342" w14:textId="77777777" w:rsidR="00F873C6" w:rsidRPr="00A24A3E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43" w14:textId="77777777" w:rsidR="00F873C6" w:rsidRPr="00A24A3E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spacing w:before="268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2" w:name="1._Informações_Básicas"/>
      <w:bookmarkEnd w:id="2"/>
      <w:r w:rsidRPr="00A24A3E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Informações</w:t>
      </w:r>
      <w:r w:rsidRPr="00A24A3E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24A3E">
        <w:rPr>
          <w:rFonts w:ascii="Arial" w:hAnsi="Arial" w:cs="Arial"/>
          <w:color w:val="000000" w:themeColor="text1"/>
          <w:sz w:val="24"/>
          <w:szCs w:val="24"/>
          <w:lang w:val="pt-BR"/>
        </w:rPr>
        <w:t>Básicas</w:t>
      </w:r>
    </w:p>
    <w:p w14:paraId="642C1347" w14:textId="55A1E8EF" w:rsidR="00F873C6" w:rsidRPr="00E578AA" w:rsidRDefault="00CB5E4B" w:rsidP="009D7CDF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A24A3E">
        <w:rPr>
          <w:color w:val="000000" w:themeColor="text1"/>
          <w:sz w:val="24"/>
          <w:szCs w:val="24"/>
          <w:lang w:val="pt-BR"/>
        </w:rPr>
        <w:t>Número</w:t>
      </w:r>
      <w:r w:rsidRPr="00A24A3E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A24A3E">
        <w:rPr>
          <w:color w:val="000000" w:themeColor="text1"/>
          <w:sz w:val="24"/>
          <w:szCs w:val="24"/>
          <w:lang w:val="pt-BR"/>
        </w:rPr>
        <w:t>do</w:t>
      </w:r>
      <w:r w:rsidRPr="00A24A3E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A24A3E">
        <w:rPr>
          <w:color w:val="000000" w:themeColor="text1"/>
          <w:sz w:val="24"/>
          <w:szCs w:val="24"/>
          <w:lang w:val="pt-BR"/>
        </w:rPr>
        <w:t>processo:</w:t>
      </w:r>
      <w:r w:rsidR="0034067D" w:rsidRPr="00A24A3E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A24A3E" w:rsidRPr="00A24A3E">
        <w:rPr>
          <w:color w:val="000000" w:themeColor="text1"/>
          <w:spacing w:val="-2"/>
          <w:sz w:val="24"/>
          <w:szCs w:val="24"/>
          <w:lang w:val="pt-BR"/>
        </w:rPr>
        <w:t>31</w:t>
      </w:r>
      <w:r w:rsidR="00366ED5" w:rsidRPr="00A24A3E">
        <w:rPr>
          <w:color w:val="000000" w:themeColor="text1"/>
          <w:spacing w:val="-2"/>
          <w:sz w:val="24"/>
          <w:szCs w:val="24"/>
          <w:lang w:val="pt-BR"/>
        </w:rPr>
        <w:t>/202</w:t>
      </w:r>
      <w:r w:rsidR="00A24A3E" w:rsidRPr="00A24A3E">
        <w:rPr>
          <w:color w:val="000000" w:themeColor="text1"/>
          <w:spacing w:val="-2"/>
          <w:sz w:val="24"/>
          <w:szCs w:val="24"/>
          <w:lang w:val="pt-BR"/>
        </w:rPr>
        <w:t>6</w:t>
      </w:r>
      <w:r w:rsidR="0034067D" w:rsidRPr="00A24A3E">
        <w:rPr>
          <w:color w:val="000000" w:themeColor="text1"/>
          <w:spacing w:val="-2"/>
          <w:sz w:val="24"/>
          <w:szCs w:val="24"/>
          <w:lang w:val="pt-BR"/>
        </w:rPr>
        <w:t>.</w:t>
      </w:r>
    </w:p>
    <w:p w14:paraId="034CBDDF" w14:textId="77777777" w:rsidR="009D7CDF" w:rsidRPr="009D7CDF" w:rsidRDefault="009D7CDF" w:rsidP="009D7CDF">
      <w:pPr>
        <w:spacing w:before="234"/>
        <w:ind w:left="426" w:right="476"/>
        <w:jc w:val="both"/>
        <w:rPr>
          <w:sz w:val="24"/>
          <w:szCs w:val="24"/>
          <w:lang w:val="pt-BR"/>
        </w:rPr>
      </w:pPr>
    </w:p>
    <w:p w14:paraId="642C1348" w14:textId="77777777" w:rsidR="00F873C6" w:rsidRPr="00836B50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3" w:name="2._Descrição_da_necessidade"/>
      <w:bookmarkEnd w:id="3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necessidade</w:t>
      </w:r>
    </w:p>
    <w:p w14:paraId="3843C36E" w14:textId="58CF2ADB" w:rsidR="00F03928" w:rsidRPr="009D7CDF" w:rsidRDefault="00CB5E4B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O Estudo Técnico Preliminar</w:t>
      </w:r>
      <w:r w:rsidR="00F03928" w:rsidRPr="009D7CDF">
        <w:rPr>
          <w:sz w:val="24"/>
          <w:szCs w:val="24"/>
          <w:lang w:val="pt-BR"/>
        </w:rPr>
        <w:t xml:space="preserve"> definido pelo art. 6º, XX, da Lei nº 14.133/2021, é definido como documento constitutivo da primeira etapa do planejamento de uma contratação que caracteriza o interesse público envolvido e a sua melhor solução e dá base ao anteprojeto, ao termo de referência ou ao projeto básico a serem elaborados caso se conclua pela viabilidade da contratação.</w:t>
      </w:r>
    </w:p>
    <w:p w14:paraId="642C1349" w14:textId="64E6FE48" w:rsidR="00F873C6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O Art. 2º, </w:t>
      </w:r>
      <w:r w:rsidR="00CB5E4B" w:rsidRPr="009D7CDF">
        <w:rPr>
          <w:sz w:val="24"/>
          <w:szCs w:val="24"/>
          <w:lang w:val="pt-BR"/>
        </w:rPr>
        <w:t>XI</w:t>
      </w:r>
      <w:r w:rsidRPr="009D7CDF">
        <w:rPr>
          <w:sz w:val="24"/>
          <w:szCs w:val="24"/>
          <w:lang w:val="pt-BR"/>
        </w:rPr>
        <w:t xml:space="preserve">, </w:t>
      </w:r>
      <w:r w:rsidR="00CB5E4B" w:rsidRPr="009D7CDF">
        <w:rPr>
          <w:sz w:val="24"/>
          <w:szCs w:val="24"/>
          <w:lang w:val="pt-BR"/>
        </w:rPr>
        <w:t>da Instrução Normativa nº 1,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04/04/2019, da Secretária de Governo Digital do Ministério da Economia, constitui 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primeira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etapa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uma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contratação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(planejamento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preliminar)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serve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essencialmente para: assegurar a viabilidade técnica</w:t>
      </w:r>
      <w:r w:rsidRPr="009D7CDF">
        <w:rPr>
          <w:sz w:val="24"/>
          <w:szCs w:val="24"/>
          <w:lang w:val="pt-BR"/>
        </w:rPr>
        <w:t xml:space="preserve"> e </w:t>
      </w:r>
      <w:r w:rsidR="008373A1" w:rsidRPr="009D7CDF">
        <w:rPr>
          <w:sz w:val="24"/>
          <w:szCs w:val="24"/>
          <w:lang w:val="pt-BR"/>
        </w:rPr>
        <w:t>econômica</w:t>
      </w:r>
      <w:r w:rsidR="00CB5E4B" w:rsidRPr="009D7CDF">
        <w:rPr>
          <w:sz w:val="24"/>
          <w:szCs w:val="24"/>
          <w:lang w:val="pt-BR"/>
        </w:rPr>
        <w:t xml:space="preserve"> da contratação, bem como o tratamento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seu impacto ambiental; e embasar o termo de referência ou o projeto básico, que somente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 elaborado se a contratação for considerada viável.</w:t>
      </w:r>
    </w:p>
    <w:p w14:paraId="4C0D583E" w14:textId="1ED8D70C" w:rsidR="001C2B3A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Durante este Estudo, diversos aspectos foram levantados para que os gestores certifiquem-</w:t>
      </w:r>
      <w:r w:rsidRPr="009D7CDF">
        <w:rPr>
          <w:spacing w:val="-56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 xml:space="preserve">se de que existe uma necessidade de negócio claramente definida, há condições de </w:t>
      </w:r>
      <w:r w:rsidR="008373A1" w:rsidRPr="009D7CDF">
        <w:rPr>
          <w:sz w:val="24"/>
          <w:szCs w:val="24"/>
          <w:lang w:val="pt-BR"/>
        </w:rPr>
        <w:t>atende</w:t>
      </w:r>
      <w:r w:rsidRPr="009D7CDF">
        <w:rPr>
          <w:sz w:val="24"/>
          <w:szCs w:val="24"/>
          <w:lang w:val="pt-BR"/>
        </w:rPr>
        <w:t>-la, os riscos de atendê-la são gerenciáveis e os resultados pretendidos com a contratação</w:t>
      </w:r>
      <w:r w:rsidRPr="009D7CDF">
        <w:rPr>
          <w:spacing w:val="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valem o preço estimado inicialmente</w:t>
      </w:r>
    </w:p>
    <w:p w14:paraId="73F74399" w14:textId="77777777" w:rsidR="008A4495" w:rsidRDefault="001C2B3A" w:rsidP="008A4495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A pretendida contratação é necessária para </w:t>
      </w:r>
      <w:r w:rsidR="00461D5C">
        <w:rPr>
          <w:sz w:val="24"/>
          <w:szCs w:val="24"/>
          <w:lang w:val="pt-BR"/>
        </w:rPr>
        <w:t>Autar</w:t>
      </w:r>
      <w:r w:rsidR="00D14FAC">
        <w:rPr>
          <w:sz w:val="24"/>
          <w:szCs w:val="24"/>
          <w:lang w:val="pt-BR"/>
        </w:rPr>
        <w:t>quia Educacional do Belo Jardim - AEB</w:t>
      </w:r>
      <w:r w:rsidRPr="009D7CDF">
        <w:rPr>
          <w:sz w:val="24"/>
          <w:szCs w:val="24"/>
          <w:lang w:val="pt-BR"/>
        </w:rPr>
        <w:t xml:space="preserve">, tendo em vista, o novo cenário estabelecido pela Lei nº 14.133, de 1º de abril de 2021, onde este diploma legal estabeleceu novo marco das contratações públicas.    </w:t>
      </w:r>
    </w:p>
    <w:p w14:paraId="305D7EE2" w14:textId="77777777" w:rsidR="008A4495" w:rsidRPr="008A4495" w:rsidRDefault="008A4495" w:rsidP="008A4495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A4495">
        <w:rPr>
          <w:color w:val="000000" w:themeColor="text1"/>
          <w:sz w:val="24"/>
          <w:szCs w:val="24"/>
          <w:lang w:val="pt-BR"/>
        </w:rPr>
        <w:t xml:space="preserve">Assim, </w:t>
      </w:r>
      <w:r w:rsidRPr="008A4495">
        <w:rPr>
          <w:color w:val="000000" w:themeColor="text1"/>
          <w:sz w:val="24"/>
          <w:szCs w:val="24"/>
        </w:rPr>
        <w:t xml:space="preserve">torna-se imprescindível a </w:t>
      </w:r>
      <w:r w:rsidRPr="008A4495">
        <w:rPr>
          <w:rFonts w:eastAsia="Times New Roman"/>
          <w:color w:val="000000"/>
          <w:sz w:val="24"/>
          <w:szCs w:val="24"/>
        </w:rPr>
        <w:t>aquisição de equipamentos de iluminação, som e efeitos cênicos para a Autarquia Educacional do Belo Jardim - AEB, destinados à realização de eventos pedagógicos, culturais, apresentações artísticas e atividades de integração institucional, garantindo suporte técnico e operacional para a montagem e execução de ambientes audiovisuais</w:t>
      </w:r>
      <w:r w:rsidRPr="008A4495">
        <w:rPr>
          <w:color w:val="000000" w:themeColor="text1"/>
          <w:sz w:val="24"/>
          <w:szCs w:val="24"/>
        </w:rPr>
        <w:t>.</w:t>
      </w:r>
      <w:r>
        <w:rPr>
          <w:color w:val="000000" w:themeColor="text1"/>
          <w:sz w:val="24"/>
          <w:szCs w:val="24"/>
        </w:rPr>
        <w:t xml:space="preserve"> </w:t>
      </w:r>
    </w:p>
    <w:p w14:paraId="64F32627" w14:textId="17F1BFF3" w:rsidR="008A4495" w:rsidRPr="008A4495" w:rsidRDefault="008A4495" w:rsidP="008A4495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A4495">
        <w:rPr>
          <w:color w:val="000000" w:themeColor="text1"/>
          <w:sz w:val="24"/>
          <w:szCs w:val="24"/>
          <w:lang w:val="pt-BR"/>
        </w:rPr>
        <w:t>O presente Estudo Técnico Preliminar tem por finalidade subsidiar a Administração no</w:t>
      </w:r>
      <w:r w:rsidRPr="008A4495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8A4495">
        <w:rPr>
          <w:color w:val="000000" w:themeColor="text1"/>
          <w:sz w:val="24"/>
          <w:szCs w:val="24"/>
          <w:lang w:val="pt-BR"/>
        </w:rPr>
        <w:t xml:space="preserve">tocante ao procedimento licitatório para a aquisição de equipamentos de iluminação, </w:t>
      </w:r>
      <w:r w:rsidRPr="008A4495">
        <w:rPr>
          <w:sz w:val="24"/>
          <w:szCs w:val="24"/>
        </w:rPr>
        <w:t xml:space="preserve">som e efeitos cênicos, para atender às demandas de eventos pedagógicos, culturais e institucionais promovidos pela Faculdade do Belo Jardim - FBJ. Os materiais possibilitarão a realização de apresentações artísticas, cerimônias, workshops e atividades de integração, garantindo qualidade técnica, </w:t>
      </w:r>
      <w:r w:rsidRPr="008A4495">
        <w:rPr>
          <w:sz w:val="24"/>
          <w:szCs w:val="24"/>
        </w:rPr>
        <w:lastRenderedPageBreak/>
        <w:t>segurança e eficiência operacional. Contribuindo para o fortalecimento das ações educacionais e culturais, ampliando o aceso da comunidade a experiências educativas e culturais de excelência.</w:t>
      </w:r>
    </w:p>
    <w:p w14:paraId="2B0BC89A" w14:textId="425761EB" w:rsidR="00C12840" w:rsidRPr="008A4495" w:rsidRDefault="00C12840" w:rsidP="008A4495">
      <w:pPr>
        <w:pStyle w:val="PargrafodaLista"/>
        <w:tabs>
          <w:tab w:val="left" w:pos="936"/>
        </w:tabs>
        <w:spacing w:line="268" w:lineRule="auto"/>
        <w:ind w:left="360" w:right="476"/>
        <w:jc w:val="both"/>
        <w:rPr>
          <w:color w:val="000000" w:themeColor="text1"/>
          <w:sz w:val="24"/>
          <w:szCs w:val="24"/>
        </w:rPr>
      </w:pPr>
    </w:p>
    <w:p w14:paraId="5D31B633" w14:textId="77777777" w:rsidR="00BD4C12" w:rsidRPr="004459CC" w:rsidRDefault="00BD4C12" w:rsidP="00C12840">
      <w:pPr>
        <w:tabs>
          <w:tab w:val="left" w:pos="936"/>
        </w:tabs>
        <w:spacing w:line="268" w:lineRule="auto"/>
        <w:ind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D" w14:textId="22A63AAC" w:rsidR="00F873C6" w:rsidRPr="004459CC" w:rsidRDefault="00BD4C12" w:rsidP="00AE3411">
      <w:pPr>
        <w:pStyle w:val="Ttulo2"/>
        <w:numPr>
          <w:ilvl w:val="0"/>
          <w:numId w:val="8"/>
        </w:numPr>
        <w:tabs>
          <w:tab w:val="left" w:pos="894"/>
        </w:tabs>
        <w:spacing w:line="240" w:lineRule="exact"/>
        <w:ind w:right="476" w:firstLine="42"/>
        <w:rPr>
          <w:b w:val="0"/>
          <w:bCs w:val="0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</w:t>
      </w:r>
      <w:r w:rsidR="3276931A" w:rsidRPr="004459CC">
        <w:rPr>
          <w:rFonts w:eastAsia="Times New Roman"/>
          <w:color w:val="000000" w:themeColor="text1"/>
          <w:sz w:val="24"/>
          <w:szCs w:val="24"/>
          <w:lang w:val="pt-BR"/>
        </w:rPr>
        <w:t>roblema</w:t>
      </w:r>
      <w:r w:rsidR="00233374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identificado </w:t>
      </w:r>
    </w:p>
    <w:p w14:paraId="05F63F7A" w14:textId="77777777" w:rsidR="00D14FAC" w:rsidRPr="004459CC" w:rsidRDefault="00D14FAC" w:rsidP="00C176C2">
      <w:pPr>
        <w:pStyle w:val="PargrafodaLista"/>
        <w:spacing w:before="24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2BD55583" w14:textId="7A0F361F" w:rsidR="00216671" w:rsidRPr="00911CEE" w:rsidRDefault="00FA6D63" w:rsidP="006E4913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</w:rPr>
        <w:t xml:space="preserve">A </w:t>
      </w:r>
      <w:r w:rsidR="0083211A" w:rsidRPr="00911CEE">
        <w:rPr>
          <w:color w:val="000000" w:themeColor="text1"/>
          <w:sz w:val="24"/>
          <w:szCs w:val="24"/>
        </w:rPr>
        <w:t>ausência de</w:t>
      </w:r>
      <w:r w:rsidR="00911CEE" w:rsidRPr="00911CEE">
        <w:rPr>
          <w:color w:val="000000" w:themeColor="text1"/>
          <w:sz w:val="24"/>
          <w:szCs w:val="24"/>
        </w:rPr>
        <w:t>stes equipamentos, inviabiliza a ambientação necessária para apresentações, palestras, atividades culturais e programações acadêmicas, reduzindo a clareza do som, a visibilidade e o impacto das atividades.</w:t>
      </w:r>
    </w:p>
    <w:p w14:paraId="697EC1DB" w14:textId="10D5D829" w:rsidR="00911CEE" w:rsidRPr="00911CEE" w:rsidRDefault="00911CEE" w:rsidP="006E4913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</w:rPr>
        <w:t>Sem equipamentos de som adequados, há perda de audibilidade, o que interfere na transmissão de conteúdos, prejudica a compreensão das mensagens e compromete a participação do público.</w:t>
      </w:r>
    </w:p>
    <w:p w14:paraId="1828F305" w14:textId="7C5A70D5" w:rsidR="00911CEE" w:rsidRPr="00911CEE" w:rsidRDefault="00911CEE" w:rsidP="00115661">
      <w:pPr>
        <w:pStyle w:val="PargrafodaLista"/>
        <w:numPr>
          <w:ilvl w:val="1"/>
          <w:numId w:val="11"/>
        </w:numPr>
        <w:spacing w:before="24" w:line="276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</w:rPr>
        <w:t>Eventos com falhas técnicas reduzem a credibilidade, o profissionalismo e o padrão de excelência esperado de uma instituição de ensino superior, afetando a percepção de alunos, docentes, visitantes e parceiros.</w:t>
      </w:r>
    </w:p>
    <w:p w14:paraId="602CB48F" w14:textId="09BD1FC4" w:rsidR="00911CEE" w:rsidRPr="00911CEE" w:rsidRDefault="00911CEE" w:rsidP="006E4913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</w:rPr>
        <w:t>Sem estrutura técnica mínima, diversas atividades podem precisar ser adaptadas inadequadamente ou até canceladas, afetando o calendário institucional e os resultados previstos.</w:t>
      </w:r>
    </w:p>
    <w:p w14:paraId="3220C69D" w14:textId="77777777" w:rsidR="00911CEE" w:rsidRPr="00911CEE" w:rsidRDefault="00911CEE" w:rsidP="00911CEE">
      <w:pPr>
        <w:spacing w:before="24" w:line="268" w:lineRule="auto"/>
        <w:ind w:left="426" w:right="476"/>
        <w:jc w:val="both"/>
        <w:rPr>
          <w:color w:val="000000" w:themeColor="text1"/>
          <w:sz w:val="24"/>
          <w:szCs w:val="24"/>
          <w:highlight w:val="yellow"/>
          <w:lang w:val="pt-BR"/>
        </w:rPr>
      </w:pPr>
    </w:p>
    <w:p w14:paraId="283108B1" w14:textId="4E6AE9F8" w:rsidR="00233374" w:rsidRPr="004459CC" w:rsidRDefault="00233374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Evidenciado o problema a ser resolvido</w:t>
      </w:r>
      <w:r w:rsidR="006B64D2" w:rsidRPr="004459CC">
        <w:rPr>
          <w:color w:val="000000" w:themeColor="text1"/>
          <w:sz w:val="24"/>
          <w:szCs w:val="24"/>
          <w:lang w:val="pt-BR"/>
        </w:rPr>
        <w:t>, conforme art. 18, § 1º, da 14.133/2021.</w:t>
      </w:r>
      <w:r w:rsidR="0060196B" w:rsidRPr="004459CC">
        <w:rPr>
          <w:color w:val="000000" w:themeColor="text1"/>
          <w:sz w:val="24"/>
          <w:szCs w:val="24"/>
          <w:lang w:val="pt-BR"/>
        </w:rPr>
        <w:t xml:space="preserve"> </w:t>
      </w:r>
    </w:p>
    <w:p w14:paraId="6D2817B5" w14:textId="77777777" w:rsidR="004E31B2" w:rsidRPr="004459CC" w:rsidRDefault="004E31B2" w:rsidP="00C176C2">
      <w:pPr>
        <w:pStyle w:val="PargrafodaLista"/>
        <w:spacing w:before="24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E" w14:textId="77777777" w:rsidR="00F873C6" w:rsidRPr="00911CEE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rFonts w:eastAsia="Times New Roman"/>
          <w:color w:val="000000" w:themeColor="text1"/>
          <w:sz w:val="24"/>
          <w:szCs w:val="24"/>
          <w:lang w:val="pt-BR"/>
        </w:rPr>
        <w:t>Necessidade:</w:t>
      </w:r>
    </w:p>
    <w:p w14:paraId="42148DE5" w14:textId="77777777" w:rsidR="00C12840" w:rsidRPr="004459CC" w:rsidRDefault="00C12840" w:rsidP="00C12840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306F2C9E" w14:textId="5836FAAB" w:rsidR="0094185D" w:rsidRPr="004459CC" w:rsidRDefault="0094185D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Suprir as necessidades d</w:t>
      </w:r>
      <w:r w:rsidR="00C07AED" w:rsidRPr="004459CC">
        <w:rPr>
          <w:color w:val="000000" w:themeColor="text1"/>
          <w:sz w:val="24"/>
          <w:szCs w:val="24"/>
          <w:lang w:val="pt-BR"/>
        </w:rPr>
        <w:t xml:space="preserve">a </w:t>
      </w:r>
      <w:r w:rsidR="00BA664A">
        <w:rPr>
          <w:color w:val="000000" w:themeColor="text1"/>
          <w:sz w:val="24"/>
          <w:szCs w:val="24"/>
          <w:lang w:val="pt-BR"/>
        </w:rPr>
        <w:t>Faculdade do Belo Jardim - FBJ</w:t>
      </w:r>
      <w:r w:rsidRPr="004459CC">
        <w:rPr>
          <w:color w:val="000000" w:themeColor="text1"/>
          <w:sz w:val="24"/>
          <w:szCs w:val="24"/>
          <w:lang w:val="pt-BR"/>
        </w:rPr>
        <w:t>.</w:t>
      </w:r>
    </w:p>
    <w:p w14:paraId="340F72C1" w14:textId="77777777" w:rsidR="0094185D" w:rsidRPr="004459CC" w:rsidRDefault="0094185D" w:rsidP="0094185D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5DE0BC7C" w14:textId="77777777" w:rsidR="00911CEE" w:rsidRPr="00115661" w:rsidRDefault="00216671" w:rsidP="00115661">
      <w:pPr>
        <w:pStyle w:val="PargrafodaLista"/>
        <w:numPr>
          <w:ilvl w:val="1"/>
          <w:numId w:val="11"/>
        </w:numPr>
        <w:tabs>
          <w:tab w:val="left" w:pos="894"/>
        </w:tabs>
        <w:spacing w:line="276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911CEE" w:rsidRPr="00115661">
        <w:rPr>
          <w:color w:val="000000" w:themeColor="text1"/>
          <w:sz w:val="24"/>
          <w:szCs w:val="24"/>
          <w:lang w:val="pt-BR"/>
        </w:rPr>
        <w:t>No contexto do ensino superior, diversas ações dependem diretamente de uma infraestrutura audiovisual adequada, tais como: seminários, palestras, congressos, defesas de trabalhos, apresentações científicas, atividades de extensão, eventos culturais, festividades institucionais, aulas magnas e ações pedagógicas integradas. Sem equipamentos apropriados, há prejuízos na performance dos eventos, na compreensão do conteúdo pelo público e na capacidade de realização de atividades didáticas que envolvam expressão artística, comunicação ou apresentações públicas.</w:t>
      </w:r>
    </w:p>
    <w:p w14:paraId="11ABBA71" w14:textId="77777777" w:rsidR="00911CEE" w:rsidRPr="00911CEE" w:rsidRDefault="00911CEE" w:rsidP="00115661">
      <w:pPr>
        <w:pStyle w:val="PargrafodaLista"/>
        <w:numPr>
          <w:ilvl w:val="1"/>
          <w:numId w:val="11"/>
        </w:numPr>
        <w:tabs>
          <w:tab w:val="left" w:pos="894"/>
        </w:tabs>
        <w:spacing w:line="276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  <w:lang w:val="pt-BR"/>
        </w:rPr>
        <w:t>Além disso, equipamentos de iluminação e sonorização contribuem para a criação de ambientes mais dinâmicos e imersivos, adequados às metodologias ativas de ensino e às práticas culturais que fazem parte da formação acadêmica e humanística dos estudantes. Eles também ampliam as possibilidades de uso dos espaços da instituição, permitindo que auditórios, salas multiuso e ambientes abertos sejam utilizados de forma versátil, segura e tecnicamente qualificada.</w:t>
      </w:r>
    </w:p>
    <w:p w14:paraId="041C28EB" w14:textId="77777777" w:rsidR="00911CEE" w:rsidRPr="00911CEE" w:rsidRDefault="00911CEE" w:rsidP="00115661">
      <w:pPr>
        <w:pStyle w:val="PargrafodaLista"/>
        <w:numPr>
          <w:ilvl w:val="1"/>
          <w:numId w:val="11"/>
        </w:numPr>
        <w:tabs>
          <w:tab w:val="left" w:pos="894"/>
        </w:tabs>
        <w:spacing w:line="276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  <w:lang w:val="pt-BR"/>
        </w:rPr>
        <w:t xml:space="preserve">Do ponto de vista institucional, a disponibilidade desses equipamentos fortalece a imagem da Faculdade, demonstrando compromisso com a qualidade dos eventos e com o suporte adequado às atividades pedagógicas, científicas e culturais. Adicionalmente, esses recursos atendem a diretrizes de acessibilidade e </w:t>
      </w:r>
      <w:r w:rsidRPr="00911CEE">
        <w:rPr>
          <w:color w:val="000000" w:themeColor="text1"/>
          <w:sz w:val="24"/>
          <w:szCs w:val="24"/>
          <w:lang w:val="pt-BR"/>
        </w:rPr>
        <w:lastRenderedPageBreak/>
        <w:t>inclusão, especialmente no que se refere ao apoio a pessoas com deficiência auditiva ou visual, que dependem de sonorização clara, projeção adequada e iluminação eficiente.</w:t>
      </w:r>
    </w:p>
    <w:p w14:paraId="475A64C3" w14:textId="77777777" w:rsidR="00911CEE" w:rsidRPr="00911CEE" w:rsidRDefault="00911CEE" w:rsidP="00115661">
      <w:pPr>
        <w:pStyle w:val="PargrafodaLista"/>
        <w:numPr>
          <w:ilvl w:val="1"/>
          <w:numId w:val="11"/>
        </w:numPr>
        <w:tabs>
          <w:tab w:val="left" w:pos="894"/>
        </w:tabs>
        <w:spacing w:line="276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  <w:lang w:val="pt-BR"/>
        </w:rPr>
        <w:t>Assim, a aquisição dos equipamentos não apenas supre uma necessidade operacional, mas representa investimento estratégico na melhoria da infraestrutura acadêmica, na valorização das práticas pedagógicas e culturais e no cumprimento dos objetivos institucionais da Faculdade.</w:t>
      </w:r>
    </w:p>
    <w:p w14:paraId="7309A949" w14:textId="71D858D0" w:rsidR="003E727A" w:rsidRPr="00115661" w:rsidRDefault="003E727A" w:rsidP="00115661">
      <w:pPr>
        <w:tabs>
          <w:tab w:val="left" w:pos="894"/>
        </w:tabs>
        <w:spacing w:line="276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494144EF" w14:textId="75AA48C3" w:rsidR="006B64D2" w:rsidRPr="004459CC" w:rsidRDefault="006B64D2" w:rsidP="00C176C2">
      <w:pPr>
        <w:pStyle w:val="PargrafodaLista"/>
        <w:numPr>
          <w:ilvl w:val="0"/>
          <w:numId w:val="11"/>
        </w:numPr>
        <w:tabs>
          <w:tab w:val="left" w:pos="1666"/>
        </w:tabs>
        <w:spacing w:before="28" w:line="268" w:lineRule="auto"/>
        <w:ind w:right="476" w:firstLine="6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Plano de Cont</w:t>
      </w:r>
      <w:r w:rsidR="00BA2D7A"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r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atação Anual</w:t>
      </w:r>
      <w:r w:rsidR="00FF1CD5"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:</w:t>
      </w:r>
    </w:p>
    <w:p w14:paraId="76CEAD49" w14:textId="77777777" w:rsidR="00FF1CD5" w:rsidRPr="004459CC" w:rsidRDefault="00FF1CD5" w:rsidP="00C176C2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87D1666" w14:textId="444BFBA1" w:rsidR="00FF1CD5" w:rsidRPr="004459CC" w:rsidRDefault="00FF1CD5" w:rsidP="00BA2D7A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4.1. A presente contratação está prevista no plano de contratação anual da </w:t>
      </w:r>
      <w:r w:rsidR="00D14FAC" w:rsidRPr="004459CC">
        <w:rPr>
          <w:rFonts w:eastAsia="Times New Roman"/>
          <w:color w:val="000000" w:themeColor="text1"/>
          <w:sz w:val="24"/>
          <w:szCs w:val="24"/>
          <w:lang w:val="pt-BR"/>
        </w:rPr>
        <w:t>Autarquia Educacional d</w:t>
      </w:r>
      <w:r w:rsidR="0080789D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o </w:t>
      </w:r>
      <w:r w:rsidR="00D14FAC" w:rsidRPr="004459CC">
        <w:rPr>
          <w:rFonts w:eastAsia="Times New Roman"/>
          <w:color w:val="000000" w:themeColor="text1"/>
          <w:sz w:val="24"/>
          <w:szCs w:val="24"/>
          <w:lang w:val="pt-BR"/>
        </w:rPr>
        <w:t>Belo Jardim - AEB</w:t>
      </w:r>
      <w:r w:rsidRPr="004459CC">
        <w:rPr>
          <w:color w:val="000000" w:themeColor="text1"/>
          <w:sz w:val="24"/>
          <w:szCs w:val="24"/>
          <w:lang w:val="pt-BR"/>
        </w:rPr>
        <w:t>.</w:t>
      </w:r>
    </w:p>
    <w:p w14:paraId="6D84A503" w14:textId="77777777" w:rsidR="006D04D6" w:rsidRPr="004459CC" w:rsidRDefault="006D04D6" w:rsidP="00C176C2">
      <w:pPr>
        <w:pStyle w:val="Corpodetexto"/>
        <w:spacing w:before="10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4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4" w:name="3._Área_requisitante"/>
      <w:bookmarkEnd w:id="4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Área</w:t>
      </w:r>
      <w:r w:rsidRPr="004459CC">
        <w:rPr>
          <w:rFonts w:ascii="Arial" w:hAnsi="Arial" w:cs="Arial"/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requisitante</w:t>
      </w:r>
    </w:p>
    <w:p w14:paraId="642C1355" w14:textId="01891144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lang w:val="pt-BR"/>
        </w:rPr>
      </w:pPr>
    </w:p>
    <w:p w14:paraId="33B3E26D" w14:textId="6D63BE6A" w:rsidR="00F873C6" w:rsidRPr="004459CC" w:rsidRDefault="00FF1CD5" w:rsidP="00C176C2">
      <w:pPr>
        <w:tabs>
          <w:tab w:val="left" w:pos="4842"/>
        </w:tabs>
        <w:spacing w:before="5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5.1 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>Direção Acadêmica da Autarquia Educacional d</w:t>
      </w:r>
      <w:r w:rsidR="002B07E8" w:rsidRPr="004459CC">
        <w:rPr>
          <w:rFonts w:eastAsia="Times New Roman"/>
          <w:color w:val="000000" w:themeColor="text1"/>
          <w:sz w:val="24"/>
          <w:szCs w:val="24"/>
          <w:lang w:val="pt-BR"/>
        </w:rPr>
        <w:t>o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Belo Jardim- AEB. </w:t>
      </w:r>
    </w:p>
    <w:p w14:paraId="66CEE870" w14:textId="77777777" w:rsidR="006D04D6" w:rsidRPr="004459CC" w:rsidRDefault="006D04D6" w:rsidP="00C176C2">
      <w:pPr>
        <w:pStyle w:val="Corpodetexto"/>
        <w:spacing w:before="11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A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5" w:name="4._Descrição_dos_Requisitos_da_Contrataç"/>
      <w:bookmarkEnd w:id="5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642C135B" w14:textId="2F4D0A59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1"/>
        </w:tabs>
        <w:spacing w:before="237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Os itens a serem licitados estão discriminados inicialmente no </w:t>
      </w:r>
      <w:r w:rsidR="000C1E34" w:rsidRPr="004459CC">
        <w:rPr>
          <w:rFonts w:eastAsia="Times New Roman"/>
          <w:color w:val="000000" w:themeColor="text1"/>
          <w:sz w:val="24"/>
          <w:szCs w:val="24"/>
          <w:lang w:val="pt-BR"/>
        </w:rPr>
        <w:t>Documento Oficial de Demanda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detalhado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FF1CD5" w:rsidRPr="004459CC">
        <w:rPr>
          <w:rFonts w:eastAsia="Times New Roman"/>
          <w:color w:val="000000" w:themeColor="text1"/>
          <w:sz w:val="24"/>
          <w:szCs w:val="24"/>
          <w:lang w:val="pt-BR"/>
        </w:rPr>
        <w:t>no item 9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3E8EEFF8" w14:textId="77777777" w:rsidR="00FF1CD5" w:rsidRPr="004459CC" w:rsidRDefault="00FF1CD5" w:rsidP="00C176C2">
      <w:pPr>
        <w:pStyle w:val="PargrafodaLista"/>
        <w:tabs>
          <w:tab w:val="left" w:pos="911"/>
        </w:tabs>
        <w:spacing w:before="237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5E" w14:textId="2AB4470A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07"/>
        </w:tabs>
        <w:spacing w:before="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especificações dos itens são as consideradas mínimas e qualquer referência a marcas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modelos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meramente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referenciais,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podendo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superiores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similares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especificados,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contanto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características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mínimas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desempenho. Também serão aceitos equipamentos com componentes em regime de OEM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Equipment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Manufacturer,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“Fabricante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Equipamento”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</w:t>
      </w:r>
    </w:p>
    <w:p w14:paraId="221FEAFD" w14:textId="77777777" w:rsidR="00380381" w:rsidRPr="004459CC" w:rsidRDefault="00380381" w:rsidP="00C176C2">
      <w:pPr>
        <w:pStyle w:val="PargrafodaLista"/>
        <w:tabs>
          <w:tab w:val="left" w:pos="907"/>
        </w:tabs>
        <w:spacing w:before="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F" w14:textId="2D56309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7"/>
        </w:tabs>
        <w:spacing w:before="90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Seguindo o entendimento do TCU de que “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é admissível a flexibilização de critério 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julgamento da proposta, na hipótese em que o produto ofertado apresentar qualidade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superior à especificada no edital, não tiver havido prejuízo para a competitividade 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certame e o preço obtido revelar-se vantajoso para a administração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”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Acórdão 394/2013-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Plenário,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TC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044.822/2012-0,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relator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Ministro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Raimundo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Carreiro,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6.3.2013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 ofertado atender os pressupostos elencados nesse Acórdão, ou seja, (a) o produto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ofertado é superior, (b) não haver prejuízo à competitividade e (c) o preço resultante for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vantajoso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à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comprovados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por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meio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diligências,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estes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poderão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="006D04D6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642C1360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6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Os bens objeto da aquisição estão dentro da padronização seguida pelo órgão, conforme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especificações técnicas e requisitos de desempenho constantes do Catálogo Unificado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Materiais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CATMAT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Sistema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Integrado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Serviços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Gerais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–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SIASG.</w:t>
      </w:r>
    </w:p>
    <w:p w14:paraId="642C1362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5"/>
        </w:tabs>
        <w:spacing w:before="202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Critérios</w:t>
      </w:r>
      <w:r w:rsidRPr="004459CC">
        <w:rPr>
          <w:rFonts w:eastAsia="Times New Roman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sustentabilidade:</w:t>
      </w:r>
    </w:p>
    <w:p w14:paraId="642C1363" w14:textId="77777777" w:rsidR="00F873C6" w:rsidRPr="004459CC" w:rsidRDefault="00F873C6" w:rsidP="00C176C2">
      <w:pPr>
        <w:pStyle w:val="Corpodetexto"/>
        <w:spacing w:before="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4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57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menor impacto sobre recursos naturais como flora, fauna, ar, solo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água, dando preferência para materiais, tecnologias e matérias-primas de origem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local;</w:t>
      </w:r>
    </w:p>
    <w:p w14:paraId="642C1365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9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maior eficiência na utilização de recursos naturais como água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energia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vida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útil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capacidade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impressão;</w:t>
      </w:r>
    </w:p>
    <w:p w14:paraId="642C1366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3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inovações que reduzam a pressão sobre recursos naturais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origem ambientalmente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regular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 recursos naturais;</w:t>
      </w:r>
    </w:p>
    <w:p w14:paraId="642C1367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7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 sejam constituídos, no todo ou em parte, por material reciclável, atóxico e,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for o caso,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biodegradável;</w:t>
      </w:r>
    </w:p>
    <w:p w14:paraId="642C1368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4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de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sustentável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menor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impacto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contenham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substâncias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perigosas em concentração acima da recomendada na diretiva RoHS (Restriction of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Certain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Hazardous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Substances),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mercúrio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(Hg),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chumbo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cromo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hexavalente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(Cr(VI)),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cádmio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(Cd),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bifenil-polibromados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(PBBs),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éteres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difenil-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polibromados (PBDEs);</w:t>
      </w:r>
    </w:p>
    <w:p w14:paraId="642C136B" w14:textId="488C3DFC" w:rsidR="00F873C6" w:rsidRPr="004459CC" w:rsidRDefault="006D04D6" w:rsidP="00C176C2">
      <w:pPr>
        <w:spacing w:before="198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6.6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bens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deverão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entregues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nos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endereços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Unidade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Gestora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Gerenciadora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UGG) </w:t>
      </w:r>
      <w:r w:rsidR="00867EFE"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e  </w:t>
      </w:r>
      <w:r w:rsidR="00867EFE"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>participantes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(UGP), se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houver.</w:t>
      </w:r>
    </w:p>
    <w:p w14:paraId="642C136D" w14:textId="3CD2581C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C8AEC68" w14:textId="77777777" w:rsidR="006D04D6" w:rsidRPr="004459CC" w:rsidRDefault="006D04D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E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89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6" w:name="5._Levantamento_de_Mercado"/>
      <w:bookmarkEnd w:id="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Levantamento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Mercado</w:t>
      </w:r>
    </w:p>
    <w:p w14:paraId="642C136F" w14:textId="12AE7783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0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Quanto ao Levantamento das Alternativas e a Análise de projetos similares realizados por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outros órgãos da Administração, con</w:t>
      </w:r>
      <w:r w:rsidR="001F6C8B" w:rsidRPr="004459CC">
        <w:rPr>
          <w:rFonts w:eastAsia="Times New Roman"/>
          <w:color w:val="000000" w:themeColor="text1"/>
          <w:sz w:val="24"/>
          <w:szCs w:val="24"/>
          <w:lang w:val="pt-BR"/>
        </w:rPr>
        <w:t>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tatou-se que há alternativas viáveis no caso concreto,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além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uma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situação peculiar de localização da Unidade</w:t>
      </w:r>
      <w:r w:rsidR="00D422FA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  <w:r w:rsidR="00D764A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</w:p>
    <w:p w14:paraId="0655B063" w14:textId="77777777" w:rsidR="00F8436A" w:rsidRPr="004459CC" w:rsidRDefault="00F8436A" w:rsidP="00C176C2">
      <w:pPr>
        <w:pStyle w:val="PargrafodaLista"/>
        <w:tabs>
          <w:tab w:val="left" w:pos="910"/>
        </w:tabs>
        <w:spacing w:before="23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0D899EC0" w14:textId="6EEFAEF4" w:rsidR="00F873C6" w:rsidRPr="004459CC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37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Análise das soluções existentes:</w:t>
      </w:r>
    </w:p>
    <w:p w14:paraId="324ED69A" w14:textId="77777777" w:rsidR="00EE049C" w:rsidRPr="004459CC" w:rsidRDefault="00EE049C" w:rsidP="00C176C2">
      <w:pPr>
        <w:pStyle w:val="PargrafodaLista"/>
        <w:jc w:val="both"/>
        <w:rPr>
          <w:color w:val="000000" w:themeColor="text1"/>
          <w:sz w:val="24"/>
          <w:szCs w:val="24"/>
          <w:lang w:val="pt-BR"/>
        </w:rPr>
      </w:pPr>
    </w:p>
    <w:tbl>
      <w:tblPr>
        <w:tblStyle w:val="Tabelacomgrade"/>
        <w:tblW w:w="0" w:type="auto"/>
        <w:tblInd w:w="426" w:type="dxa"/>
        <w:tblLook w:val="04A0" w:firstRow="1" w:lastRow="0" w:firstColumn="1" w:lastColumn="0" w:noHBand="0" w:noVBand="1"/>
      </w:tblPr>
      <w:tblGrid>
        <w:gridCol w:w="4645"/>
        <w:gridCol w:w="4609"/>
      </w:tblGrid>
      <w:tr w:rsidR="004459CC" w:rsidRPr="004459CC" w14:paraId="3E97C710" w14:textId="77777777" w:rsidTr="00EE049C">
        <w:tc>
          <w:tcPr>
            <w:tcW w:w="4751" w:type="dxa"/>
          </w:tcPr>
          <w:p w14:paraId="0A0A644E" w14:textId="251802B7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Requisitos</w:t>
            </w:r>
          </w:p>
        </w:tc>
        <w:tc>
          <w:tcPr>
            <w:tcW w:w="4729" w:type="dxa"/>
          </w:tcPr>
          <w:p w14:paraId="4BB6CB08" w14:textId="6DD525C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Opções</w:t>
            </w:r>
          </w:p>
        </w:tc>
      </w:tr>
      <w:tr w:rsidR="004459CC" w:rsidRPr="004459CC" w14:paraId="31C00E9B" w14:textId="77777777" w:rsidTr="00EE049C">
        <w:tc>
          <w:tcPr>
            <w:tcW w:w="4751" w:type="dxa"/>
          </w:tcPr>
          <w:p w14:paraId="5FBC882D" w14:textId="70757DFB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strike/>
                <w:color w:val="000000" w:themeColor="text1"/>
                <w:sz w:val="20"/>
                <w:szCs w:val="20"/>
                <w:lang w:val="pt-BR"/>
              </w:rPr>
              <w:t>Atende aos objetivos da Administração</w:t>
            </w:r>
          </w:p>
        </w:tc>
        <w:tc>
          <w:tcPr>
            <w:tcW w:w="4729" w:type="dxa"/>
          </w:tcPr>
          <w:p w14:paraId="5EC11E9B" w14:textId="5A4A4F5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strike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440E55B3" w14:textId="77777777" w:rsidTr="00EE049C">
        <w:tc>
          <w:tcPr>
            <w:tcW w:w="4751" w:type="dxa"/>
          </w:tcPr>
          <w:p w14:paraId="2FFD122C" w14:textId="41F30EB5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Instaurar procedimento licitatório</w:t>
            </w:r>
          </w:p>
        </w:tc>
        <w:tc>
          <w:tcPr>
            <w:tcW w:w="4729" w:type="dxa"/>
          </w:tcPr>
          <w:p w14:paraId="1AAEEEDD" w14:textId="0543C6C6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74DE0B6B" w14:textId="77777777" w:rsidTr="00EE049C">
        <w:tc>
          <w:tcPr>
            <w:tcW w:w="4751" w:type="dxa"/>
          </w:tcPr>
          <w:p w14:paraId="76DEB9D6" w14:textId="3941409D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Adesão de Ata SRP</w:t>
            </w:r>
          </w:p>
        </w:tc>
        <w:tc>
          <w:tcPr>
            <w:tcW w:w="4729" w:type="dxa"/>
          </w:tcPr>
          <w:p w14:paraId="598C4273" w14:textId="36AA96EF" w:rsidR="00621E8C" w:rsidRPr="004459CC" w:rsidRDefault="009D7CDF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SIM (X )         NÃO ( </w:t>
            </w:r>
            <w:r w:rsidR="00621E8C"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 )</w:t>
            </w:r>
          </w:p>
        </w:tc>
      </w:tr>
      <w:tr w:rsidR="004459CC" w:rsidRPr="004459CC" w14:paraId="0E066FED" w14:textId="77777777" w:rsidTr="00EE049C">
        <w:tc>
          <w:tcPr>
            <w:tcW w:w="4751" w:type="dxa"/>
          </w:tcPr>
          <w:p w14:paraId="29452E13" w14:textId="606AA923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Contratação direta por Dispensa de Licitação</w:t>
            </w:r>
          </w:p>
        </w:tc>
        <w:tc>
          <w:tcPr>
            <w:tcW w:w="4729" w:type="dxa"/>
          </w:tcPr>
          <w:p w14:paraId="5E0557CE" w14:textId="7AF060F0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  <w:tr w:rsidR="00621E8C" w:rsidRPr="004459CC" w14:paraId="69D8FFE4" w14:textId="77777777" w:rsidTr="00EE049C">
        <w:tc>
          <w:tcPr>
            <w:tcW w:w="4751" w:type="dxa"/>
          </w:tcPr>
          <w:p w14:paraId="7CA5226B" w14:textId="2D62CC78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Convênios ou parcerias</w:t>
            </w:r>
          </w:p>
        </w:tc>
        <w:tc>
          <w:tcPr>
            <w:tcW w:w="4729" w:type="dxa"/>
          </w:tcPr>
          <w:p w14:paraId="6626640C" w14:textId="4AB3C31B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</w:tbl>
    <w:p w14:paraId="7C17A62C" w14:textId="77777777" w:rsidR="00EE049C" w:rsidRPr="004459CC" w:rsidRDefault="00EE049C" w:rsidP="00C176C2">
      <w:pPr>
        <w:pStyle w:val="PargrafodaLista"/>
        <w:tabs>
          <w:tab w:val="left" w:pos="894"/>
        </w:tabs>
        <w:spacing w:line="237" w:lineRule="exact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4" w14:textId="77777777" w:rsidR="00F873C6" w:rsidRPr="004459CC" w:rsidRDefault="00F873C6" w:rsidP="00C176C2">
      <w:pPr>
        <w:pStyle w:val="Corpodetexto"/>
        <w:spacing w:before="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5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7" w:name="6._Descrição_da_solução_como_um_todo"/>
      <w:bookmarkEnd w:id="7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um</w:t>
      </w:r>
      <w:r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todo</w:t>
      </w:r>
    </w:p>
    <w:p w14:paraId="642C1396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97" w14:textId="023C5247" w:rsidR="00F873C6" w:rsidRPr="004459CC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8.1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  <w:r w:rsidR="00CB5E4B" w:rsidRPr="004459CC">
        <w:rPr>
          <w:b/>
          <w:color w:val="000000" w:themeColor="text1"/>
          <w:spacing w:val="8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Escolhida:</w:t>
      </w:r>
      <w:r w:rsidR="00867EFE" w:rsidRPr="004459CC">
        <w:rPr>
          <w:b/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Gerenciar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procedimento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licitatório</w:t>
      </w:r>
      <w:r w:rsidR="00CB5E4B" w:rsidRPr="004459CC">
        <w:rPr>
          <w:color w:val="000000" w:themeColor="text1"/>
          <w:spacing w:val="1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modalidade</w:t>
      </w:r>
      <w:r w:rsidR="00CB5E4B" w:rsidRPr="004459CC">
        <w:rPr>
          <w:color w:val="000000" w:themeColor="text1"/>
          <w:spacing w:val="14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P</w:t>
      </w:r>
      <w:r w:rsidR="00CB5E4B" w:rsidRPr="004459CC">
        <w:rPr>
          <w:color w:val="000000" w:themeColor="text1"/>
          <w:sz w:val="24"/>
          <w:szCs w:val="24"/>
          <w:lang w:val="pt-BR"/>
        </w:rPr>
        <w:t>regão</w:t>
      </w:r>
      <w:r w:rsidR="00CB5E4B" w:rsidRPr="004459C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</w:t>
      </w:r>
      <w:r w:rsidR="00CB5E4B" w:rsidRPr="004459CC">
        <w:rPr>
          <w:color w:val="000000" w:themeColor="text1"/>
          <w:sz w:val="24"/>
          <w:szCs w:val="24"/>
          <w:lang w:val="pt-BR"/>
        </w:rPr>
        <w:t>letrônico.</w:t>
      </w:r>
    </w:p>
    <w:p w14:paraId="7CEF8D5A" w14:textId="0D0EB7B3" w:rsidR="0053245F" w:rsidRPr="004459CC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A" w14:textId="249889D4" w:rsidR="00F873C6" w:rsidRPr="004459CC" w:rsidRDefault="0053245F" w:rsidP="00C176C2">
      <w:pPr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 xml:space="preserve">8.2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Bens</w:t>
      </w:r>
      <w:r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que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compõe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a</w:t>
      </w:r>
      <w:r w:rsidR="00CB5E4B" w:rsidRPr="004459CC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4459CC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solução</w:t>
      </w:r>
      <w:r w:rsidR="00CB5E4B" w:rsidRPr="004459CC">
        <w:rPr>
          <w:color w:val="000000" w:themeColor="text1"/>
          <w:spacing w:val="-1"/>
          <w:w w:val="105"/>
          <w:sz w:val="24"/>
          <w:szCs w:val="24"/>
          <w:lang w:val="pt-BR"/>
        </w:rPr>
        <w:t>:</w:t>
      </w:r>
    </w:p>
    <w:p w14:paraId="642C139B" w14:textId="77777777" w:rsidR="00F873C6" w:rsidRPr="004459CC" w:rsidRDefault="00F873C6" w:rsidP="00C176C2">
      <w:pPr>
        <w:pStyle w:val="Corpodetex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3F2149AA" w14:textId="7B2AFA8D" w:rsidR="0053245F" w:rsidRPr="004459CC" w:rsidRDefault="0053245F" w:rsidP="00C176C2">
      <w:pPr>
        <w:spacing w:before="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8.2.1 </w:t>
      </w:r>
      <w:r w:rsidR="005272C5" w:rsidRPr="005272C5">
        <w:rPr>
          <w:rFonts w:eastAsia="Times New Roman"/>
          <w:sz w:val="24"/>
          <w:szCs w:val="24"/>
        </w:rPr>
        <w:t>Aquisição de equipamentos de iluminação, som e efeitos cênicos para a Autarquia Educacional do Belo Jardim - AEB, destinados à realização de eventos pedagógicos, culturais, apresentações artísticas e atividades de integração institucional, garantindo suporte técnico e operacional para a montagem e execução de ambientes audiovisuais.</w:t>
      </w:r>
    </w:p>
    <w:p w14:paraId="35A8B79B" w14:textId="77777777" w:rsidR="0053245F" w:rsidRPr="004459CC" w:rsidRDefault="0053245F" w:rsidP="00C176C2">
      <w:pPr>
        <w:spacing w:before="4"/>
        <w:ind w:left="426"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</w:p>
    <w:p w14:paraId="642C13A0" w14:textId="139DBB87" w:rsidR="00F873C6" w:rsidRPr="004459CC" w:rsidRDefault="0053245F" w:rsidP="00C176C2">
      <w:pPr>
        <w:spacing w:before="9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8.3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Serviços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que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compõem</w:t>
      </w:r>
      <w:r w:rsidR="00CB5E4B" w:rsidRPr="004459CC">
        <w:rPr>
          <w:b/>
          <w:color w:val="000000" w:themeColor="text1"/>
          <w:spacing w:val="7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</w:p>
    <w:p w14:paraId="642C13A1" w14:textId="11F7D4A5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4" w14:textId="19638053" w:rsidR="00F873C6" w:rsidRPr="004459CC" w:rsidRDefault="0053245F" w:rsidP="00C176C2">
      <w:pPr>
        <w:pStyle w:val="Corpodetexto"/>
        <w:ind w:left="426"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8.3.1</w:t>
      </w:r>
      <w:r w:rsidRPr="004459CC">
        <w:rPr>
          <w:b/>
          <w:bCs/>
          <w:color w:val="000000" w:themeColor="text1"/>
          <w:sz w:val="24"/>
          <w:szCs w:val="24"/>
          <w:lang w:val="pt-BR"/>
        </w:rPr>
        <w:t xml:space="preserve"> </w:t>
      </w:r>
      <w:r w:rsidR="008A4495">
        <w:rPr>
          <w:color w:val="000000" w:themeColor="text1"/>
          <w:sz w:val="24"/>
          <w:szCs w:val="24"/>
          <w:lang w:val="pt-BR"/>
        </w:rPr>
        <w:t>Não há serviços.</w:t>
      </w:r>
    </w:p>
    <w:p w14:paraId="642C13A5" w14:textId="77777777" w:rsidR="00F873C6" w:rsidRPr="004459CC" w:rsidRDefault="00F873C6" w:rsidP="00C176C2">
      <w:pPr>
        <w:pStyle w:val="Corpodetexto"/>
        <w:spacing w:before="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6" w14:textId="294DA4B9" w:rsidR="00F873C6" w:rsidRPr="004459CC" w:rsidRDefault="0053245F" w:rsidP="00C176C2">
      <w:pPr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w w:val="105"/>
          <w:sz w:val="24"/>
          <w:szCs w:val="24"/>
          <w:lang w:val="pt-BR"/>
        </w:rPr>
        <w:t xml:space="preserve">8.4 </w:t>
      </w:r>
      <w:r w:rsidR="00CB5E4B" w:rsidRPr="004459CC">
        <w:rPr>
          <w:b/>
          <w:color w:val="000000" w:themeColor="text1"/>
          <w:w w:val="105"/>
          <w:sz w:val="24"/>
          <w:szCs w:val="24"/>
          <w:lang w:val="pt-BR"/>
        </w:rPr>
        <w:t>Justificativa</w:t>
      </w:r>
    </w:p>
    <w:p w14:paraId="642C13A7" w14:textId="77777777" w:rsidR="00F873C6" w:rsidRPr="004459CC" w:rsidRDefault="00F873C6" w:rsidP="00C176C2">
      <w:pPr>
        <w:pStyle w:val="Corpodetexto"/>
        <w:spacing w:before="5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8" w14:textId="581AC235" w:rsidR="00F873C6" w:rsidRPr="004459CC" w:rsidRDefault="0053245F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8.4.1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As quantidades a serem adquiridas espelham-se no quantitativo necessário para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 demanda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>d</w:t>
      </w:r>
      <w:r w:rsidR="00D9140A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 Autarquia Educacional de Belo Jardim-AEB. </w:t>
      </w:r>
    </w:p>
    <w:p w14:paraId="778D50BA" w14:textId="77777777" w:rsidR="00A12A79" w:rsidRPr="004459CC" w:rsidRDefault="00A12A79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AA" w14:textId="77777777" w:rsidR="00F873C6" w:rsidRPr="004459CC" w:rsidRDefault="00F873C6" w:rsidP="00C176C2">
      <w:pPr>
        <w:pStyle w:val="Corpodetexto"/>
        <w:spacing w:before="10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AB" w14:textId="74707E16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8" w:name="7._Estimativa_das_Quantidades_a_serem_Co"/>
      <w:bookmarkEnd w:id="8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Quantidades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9015FC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contratadas</w:t>
      </w:r>
    </w:p>
    <w:p w14:paraId="642C13AC" w14:textId="56A4B76D" w:rsidR="00F873C6" w:rsidRDefault="005C18CD" w:rsidP="00C176C2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966A9A">
        <w:rPr>
          <w:color w:val="000000" w:themeColor="text1"/>
          <w:sz w:val="24"/>
          <w:szCs w:val="24"/>
          <w:lang w:val="pt-BR"/>
        </w:rPr>
        <w:t xml:space="preserve">9.1 </w:t>
      </w:r>
      <w:r w:rsidR="00CB5E4B" w:rsidRPr="00966A9A">
        <w:rPr>
          <w:color w:val="000000" w:themeColor="text1"/>
          <w:sz w:val="24"/>
          <w:szCs w:val="24"/>
          <w:lang w:val="pt-BR"/>
        </w:rPr>
        <w:t>Conforme</w:t>
      </w:r>
      <w:r w:rsidR="00CB5E4B" w:rsidRPr="00966A9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D017BF" w:rsidRPr="00966A9A">
        <w:rPr>
          <w:color w:val="000000" w:themeColor="text1"/>
          <w:sz w:val="24"/>
          <w:szCs w:val="24"/>
          <w:lang w:val="pt-BR"/>
        </w:rPr>
        <w:t>Documento Formalização de Demanda</w:t>
      </w:r>
      <w:r w:rsidR="00CB5E4B" w:rsidRPr="00966A9A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966A9A">
        <w:rPr>
          <w:color w:val="000000" w:themeColor="text1"/>
          <w:sz w:val="24"/>
          <w:szCs w:val="24"/>
          <w:lang w:val="pt-BR"/>
        </w:rPr>
        <w:t>e</w:t>
      </w:r>
      <w:r w:rsidR="00CB5E4B" w:rsidRPr="00966A9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966A9A">
        <w:rPr>
          <w:color w:val="000000" w:themeColor="text1"/>
          <w:sz w:val="24"/>
          <w:szCs w:val="24"/>
          <w:lang w:val="pt-BR"/>
        </w:rPr>
        <w:t>detalhamento</w:t>
      </w:r>
      <w:r w:rsidR="00CB5E4B" w:rsidRPr="00966A9A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53245F" w:rsidRPr="00966A9A">
        <w:rPr>
          <w:color w:val="000000" w:themeColor="text1"/>
          <w:sz w:val="24"/>
          <w:szCs w:val="24"/>
          <w:lang w:val="pt-BR"/>
        </w:rPr>
        <w:t>na tabela abaixo:</w:t>
      </w:r>
    </w:p>
    <w:p w14:paraId="5B757DDF" w14:textId="77777777" w:rsidR="00A95AB6" w:rsidRPr="004459CC" w:rsidRDefault="00A95AB6" w:rsidP="00C176C2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tbl>
      <w:tblPr>
        <w:tblpPr w:leftFromText="141" w:rightFromText="141" w:vertAnchor="text" w:tblpX="-877" w:tblpY="1"/>
        <w:tblW w:w="11194" w:type="dxa"/>
        <w:tblLayout w:type="fixed"/>
        <w:tblLook w:val="0400" w:firstRow="0" w:lastRow="0" w:firstColumn="0" w:lastColumn="0" w:noHBand="0" w:noVBand="1"/>
      </w:tblPr>
      <w:tblGrid>
        <w:gridCol w:w="709"/>
        <w:gridCol w:w="3822"/>
        <w:gridCol w:w="993"/>
        <w:gridCol w:w="708"/>
        <w:gridCol w:w="709"/>
        <w:gridCol w:w="1134"/>
        <w:gridCol w:w="1134"/>
        <w:gridCol w:w="1985"/>
      </w:tblGrid>
      <w:tr w:rsidR="005272C5" w14:paraId="186537C6" w14:textId="77777777" w:rsidTr="005272C5">
        <w:trPr>
          <w:trHeight w:val="408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03DF2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ITEM</w:t>
            </w:r>
          </w:p>
        </w:tc>
        <w:tc>
          <w:tcPr>
            <w:tcW w:w="38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653B83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DESCRIÇÃO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A8FF30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CATMAT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528BCF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CA66F4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QTD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DC87EA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VALOR MAXIMO ACEITAVEL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56FDB7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029ED" w14:textId="77777777" w:rsidR="005272C5" w:rsidRDefault="005272C5" w:rsidP="005272C5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IMAGENS ILUSTRATIVOS</w:t>
            </w:r>
          </w:p>
        </w:tc>
      </w:tr>
      <w:tr w:rsidR="005272C5" w14:paraId="0B1F472D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97620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5A99B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COMMAND WING</w:t>
            </w:r>
            <w:r>
              <w:rPr>
                <w:sz w:val="16"/>
                <w:szCs w:val="16"/>
              </w:rPr>
              <w:t>.  Características mínimas: A expansão (até 4.096 parâmetros adicionando hardwares compatíveis, ou operando como backup em sistemas de rede maiores).</w:t>
            </w:r>
          </w:p>
          <w:p w14:paraId="6CD85C13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Conectividade e Protocolos: Conexão direta ao computador (PC) via interface USB padrão. O equipamento deve possuir 4 (quatro) portas DMX físicas embutidas para saída/entrada de dados, além de suportar a transmissão de dados através de protocolos Ethernet gerados pelo software. Interface de Operação Física: Seção de comando completa e dedicada. Faders A/B com curso de 100 mm. Disco de nível (Level-Wheel). Teclas individuais de operação silenciosa (sem clique acústico/click-less), com retroiluminação ajustável (dimerizável). Recursos Adicionais: Deve possuir porta USB dedicada para conexão de luminária de mesa externa e slot de segurança padrão Kensington (trava antifurto). Alimentação Elétrica: Fonte de alimentação universal integrada ao chassi do equipamento. Características Físicas: Design ergonômico, compacto e leve, adequado para uso móvel e turnês. Dimensões aproximadas: 536 mm (L) x 395 mm (P) x 70 mm (A). Peso aproximado: 6 kg. Itens Inclusos: 1 (uma) Superfície de Controle de Iluminação, cabos de energia e dados (USB) necessários para o funcionamento e manual de instruções.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12AA8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DD3A72">
              <w:rPr>
                <w:sz w:val="16"/>
                <w:szCs w:val="16"/>
              </w:rPr>
              <w:t>601279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E3C4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B7A6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3E955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DD3A72">
              <w:rPr>
                <w:sz w:val="16"/>
                <w:szCs w:val="16"/>
              </w:rPr>
              <w:t>R$ 3.300</w:t>
            </w:r>
            <w:r>
              <w:rPr>
                <w:sz w:val="16"/>
                <w:szCs w:val="16"/>
              </w:rPr>
              <w:t>,</w:t>
            </w:r>
            <w:r w:rsidRPr="00DD3A72">
              <w:rPr>
                <w:sz w:val="16"/>
                <w:szCs w:val="16"/>
              </w:rPr>
              <w:t>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B3DE4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DD3A72">
              <w:rPr>
                <w:sz w:val="16"/>
                <w:szCs w:val="16"/>
              </w:rPr>
              <w:t>R$ 3.300</w:t>
            </w:r>
            <w:r>
              <w:rPr>
                <w:sz w:val="16"/>
                <w:szCs w:val="16"/>
              </w:rPr>
              <w:t>,</w:t>
            </w:r>
            <w:r w:rsidRPr="00DD3A72">
              <w:rPr>
                <w:sz w:val="16"/>
                <w:szCs w:val="16"/>
              </w:rPr>
              <w:t>00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22FC3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62234611" wp14:editId="7E43DB8A">
                  <wp:extent cx="1162050" cy="685800"/>
                  <wp:effectExtent l="0" t="0" r="0" b="0"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685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6229C906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A3C13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F7D9F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MOVING BEAM 9R COM BORDA. </w:t>
            </w:r>
            <w:r>
              <w:rPr>
                <w:sz w:val="16"/>
                <w:szCs w:val="16"/>
              </w:rPr>
              <w:t xml:space="preserve">Características mínimas: Conjunto composto por 2 (dois) refletores de efeitos visuais do tipo Moving Head (cabeça móvel) com efeito Beam, e 1 (um) estojo rígido de transporte (Hard Case) duplo. O conjunto deve atender, obrigatoriamente, às seguintes especificações técnicas mínimas: Especificações dos Refletores (Moving Heads): Fonte Luminosa Principal: Lâmpada de descarga com potência mínima de 250W (padrão 9R). Temperatura de Cor: </w:t>
            </w:r>
            <w:r>
              <w:rPr>
                <w:sz w:val="16"/>
                <w:szCs w:val="16"/>
              </w:rPr>
              <w:lastRenderedPageBreak/>
              <w:t>Aproximadamente 8000K. Fonte Luminosa Secundária: Fita/Anel de LED frontal integrado para efeitos visuais complementares. Movimentação: Eixos acionados por motores trifásicos de alta precisão (movimentação rápida e silenciosa). Ângulo de rotação Pan de 540° e Tilt de 270°. Controle e Configuração: Interface com display LCD com tecnologia sensível ao toque (touch screen) para acesso ao menu de configurações. Modos de Operação: Compatível com protocolo DMX 512, modo Automático, modo Ativação por Som e modo Master/Slave.</w:t>
            </w:r>
          </w:p>
          <w:p w14:paraId="5BE2F2A2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Refrigeração e Proteção: Sistema de ventilação mecânica forçada (cooler) e sistema interno de proteção térmica contra superaquecimento.</w:t>
            </w:r>
          </w:p>
          <w:p w14:paraId="2C8321B2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Grau de Proteção (IP): IP20 (indicado para uso em ambientes internos). Construção: Estrutura interna (chassi) em alumínio e acabamento externo (capas) em material emborrachado ou plástico com propriedades antichamas. Alimentação Elétrica: Tensão Bivolt (110V/220V), frequência de 50/60Hz. Especificações do Estojo de Transporte (Hard Case Duplo): Capacidade: Projetado especificamente para acomodar de forma segura 2 (duas) unidades do Moving Head especificado acima, além de compartimento extra para cabos e garras. Construção Externa: Estrutura fabricada em madeira compensada de alta densidade revestida ou material termoplástico rígido resistente a impactos. Deve possuir perfis de encaixe em alumínio e cantoneiras de proteção em metal (aço ou ferro zincado). Proteção Interna: Revestimento interno total em espuma de alta densidade (tipo Ethafoam, EVA ou similar), moldada no formato exato dos equipamentos para absorção de impactos mecânicos durante o transporte. Ferragens e Locomoção: Deve possuir fechos de engate rápido e seguro (tipo borboleta) com suporte para cadeado, alças embutidas com mola (retráteis) nas laterais e base equipada com 4 (quatro) rodízios giratórios de alta resistência, sendo no mínimo 2 (dois) com sistema de freio/trava. Composição do Conjunto e Unidade de Fornecimento: Unidade de Fornecimento: 1 (um) Kit/Conjunto. Itens Inclusos no Conjunto: 2 (dois) refletores Moving Head Beam 250W, 1 (um) Hard Case duplo de transporte, 2 (dois) cabos de alimentação de energia, 4 (quatro) alças/suportes (ômegas) para fixação em treliças e manual de instruções.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07245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  <w:p w14:paraId="351C9B48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896AAF">
              <w:rPr>
                <w:sz w:val="16"/>
                <w:szCs w:val="16"/>
              </w:rPr>
              <w:t>481675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DE74F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  <w:p w14:paraId="6A1F867B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KIT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71325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  <w:p w14:paraId="312652F3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90C52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  <w:p w14:paraId="5B6A69AC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896AAF">
              <w:rPr>
                <w:sz w:val="16"/>
                <w:szCs w:val="16"/>
              </w:rPr>
              <w:t>R$ 5.342</w:t>
            </w:r>
            <w:r>
              <w:rPr>
                <w:sz w:val="16"/>
                <w:szCs w:val="16"/>
              </w:rPr>
              <w:t>,</w:t>
            </w:r>
            <w:r w:rsidRPr="00896AAF">
              <w:rPr>
                <w:sz w:val="16"/>
                <w:szCs w:val="16"/>
              </w:rPr>
              <w:t>68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4DB0E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  <w:p w14:paraId="64346D51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R$ 10.685,36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2B655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0C4A3B2A" wp14:editId="16CC81D1">
                  <wp:extent cx="1162050" cy="1168400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8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792AB4DB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1C577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03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161B6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PAR LED SLIM RGBWA+UV 18X18W. </w:t>
            </w:r>
            <w:r>
              <w:rPr>
                <w:sz w:val="16"/>
                <w:szCs w:val="16"/>
              </w:rPr>
              <w:t xml:space="preserve">Características mínimas: Fonte de Luz: Sistema composto por 18 (dezoito) peças de LED com potência de 18W cada. Sistema de Cores (Mistura): Tecnologia de LED "6 em 1", englobando obrigatoriamente as cores RGBWA+UV (Vermelho, Verde, Azul, Branco, Âmbar e Ultravioleta/Luz Negra) no mesmo diodo. Potência/Consumo Total: Consumo máximo de energia de 220W por unidade. Canais de Controle: Operação configurável para operar em 6 ou 10 canais de controle. Modos de Operação: Compatível com protocolo DMX512, modo Automático, modo de Ativação por Som (microfone embutido) e modo Master/Slave (Mestre-escravo). Alimentação Elétrica: Tensão Bivolt automático (AC 110-220V), frequência de 50/60Hz. Acessórios Obrigatórios (por refletor): Cada equipamento deve acompanhar alça dupla (braço) para fixação em estruturas ou apoio no chão, parafusos de ajuste e cabo de energia (AC). Especificações do Estojo de Transporte (Hard Case Múltiplo): Capacidade: Projetado especificamente para acomodar de forma segura 10 (dez) unidades do Refletor PAR LED Slim especificado acima, além de espaço livre ou compartimento dedicado para cabos e garras. </w:t>
            </w:r>
            <w:r>
              <w:rPr>
                <w:sz w:val="16"/>
                <w:szCs w:val="16"/>
              </w:rPr>
              <w:lastRenderedPageBreak/>
              <w:t>Construção Externa: Estrutura fabricada em madeira compensada de alta densidade revestida ou material termoplástico rígido resistente a impactos. Deve possuir perfis de encaixe em alumínio e cantoneiras esféricas de proteção em metal (aço ou ferro zincado).</w:t>
            </w:r>
          </w:p>
          <w:p w14:paraId="679E6A24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Proteção Interna: Revestimento interno em espuma de alta densidade (tipo Ethafoam, EVA ou similar). O interior deve possuir divisórias individuais (formato "colmeia") moldadas sob medida, garantindo que os refletores não sofram atrito entre si durante o transporte. Ferragens e Locomoção: Deve possuir fechos de engate rápido e seguro (tipo borboleta) com suporte para cadeado, alças embutidas com mola (retráteis) nas laterais e base equipada com 4 (quatro) rodízios giratórios de alta resistência, sendo no mínimo 2 (dois) com sistema de freio/trava. Composição do Conjunto e Unidade de Fornecimento: Unidade de Fornecimento: 1 (um) Kit/Conjunto. Itens Inclusos no Conjunto: 10 (dez) refletores PAR LED Slim 18x18W (RGBWA+UV), 1 (um) Hard Case múltiplo de transporte com divisórias, 10 (dez) cabos de alimentação de energia e manuais de instruções.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ADDEA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616D2F">
              <w:rPr>
                <w:sz w:val="16"/>
                <w:szCs w:val="16"/>
              </w:rPr>
              <w:lastRenderedPageBreak/>
              <w:t>612401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036FF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KIT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A9812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8D6AA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616D2F">
              <w:rPr>
                <w:sz w:val="16"/>
                <w:szCs w:val="16"/>
              </w:rPr>
              <w:t>R$ 3.485</w:t>
            </w:r>
            <w:r>
              <w:rPr>
                <w:sz w:val="16"/>
                <w:szCs w:val="16"/>
              </w:rPr>
              <w:t>,</w:t>
            </w:r>
            <w:r w:rsidRPr="00616D2F">
              <w:rPr>
                <w:sz w:val="16"/>
                <w:szCs w:val="16"/>
              </w:rPr>
              <w:t>6667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FEF6E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616D2F">
              <w:rPr>
                <w:sz w:val="16"/>
                <w:szCs w:val="16"/>
              </w:rPr>
              <w:t>R$ 3.485</w:t>
            </w:r>
            <w:r>
              <w:rPr>
                <w:sz w:val="16"/>
                <w:szCs w:val="16"/>
              </w:rPr>
              <w:t>,</w:t>
            </w:r>
            <w:r w:rsidRPr="00616D2F">
              <w:rPr>
                <w:sz w:val="16"/>
                <w:szCs w:val="16"/>
              </w:rPr>
              <w:t>6667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1273B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3E9CF44F" wp14:editId="26555C2F">
                  <wp:extent cx="1162050" cy="1181100"/>
                  <wp:effectExtent l="0" t="0" r="0" b="0"/>
                  <wp:docPr id="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81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516CE13D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93F20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04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79B59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STROBO DE LED RGB+W 1000W.</w:t>
            </w:r>
            <w:r>
              <w:rPr>
                <w:sz w:val="16"/>
                <w:szCs w:val="16"/>
              </w:rPr>
              <w:t xml:space="preserve"> Características mínimas: Especificações do Estojo de Transporte (Hard Case Múltiplo): Capacidade: Projetado especificamente para acomodar de forma segura 10 (dez) unidades do refletor Strobo especificado acima, além de espaço livre ou compartimento dedicado para cabos. Construção Externa: Estrutura fabricada em madeira compensada de alta densidade revestida ou material termoplástico rígido resistente a impactos. Deve possuir perfis de encaixe em alumínio e cantoneiras esféricas de proteção em metal (aço ou ferro zincado).</w:t>
            </w:r>
          </w:p>
          <w:p w14:paraId="3EFF6E63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Proteção Interna: Revestimento interno em espuma de alta densidade (tipo Ethafoam, EVA ou similar). O interior deve possuir divisórias individuais (formato "colmeia") moldadas sob medida, garantindo que os painéis de LED dos refletores não sofram atrito entre si durante o transporte. Ferragens e Locomoção: Deve possuir fechos de engate rápido e seguro (tipo borboleta) com suporte para cadeado, alças embutidas com mola (retráteis) nas laterais e base equipada com 4 (quatro) rodízios giratórios de alta resistência, sendo no mínimo 2 (dois) com sistema de freio/trava. Composição do Conjunto e Unidade de Fornecimento: Unidade de Fornecimento: 1 (um) Kit/Conjunto. Itens Inclusos no Conjunto: 10 (dez) refletores Strobo LED 1000W (RGB+W), 1 (um) Hard Case múltiplo de transporte com divisórias, 10 (dez) cabos de alimentação de energia compatíveis e manuais de instruções.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AA9A0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A83E5C">
              <w:rPr>
                <w:sz w:val="16"/>
                <w:szCs w:val="16"/>
              </w:rPr>
              <w:t>481675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A3AEA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KIT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EA0B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962F7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A83E5C">
              <w:rPr>
                <w:sz w:val="16"/>
                <w:szCs w:val="16"/>
              </w:rPr>
              <w:t>R$ 7</w:t>
            </w:r>
            <w:r>
              <w:rPr>
                <w:sz w:val="16"/>
                <w:szCs w:val="16"/>
              </w:rPr>
              <w:t>.</w:t>
            </w:r>
            <w:r w:rsidRPr="00A83E5C">
              <w:rPr>
                <w:sz w:val="16"/>
                <w:szCs w:val="16"/>
              </w:rPr>
              <w:t>813</w:t>
            </w:r>
            <w:r>
              <w:rPr>
                <w:sz w:val="16"/>
                <w:szCs w:val="16"/>
              </w:rPr>
              <w:t>,</w:t>
            </w:r>
            <w:r w:rsidRPr="00A83E5C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75B3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A83E5C">
              <w:rPr>
                <w:sz w:val="16"/>
                <w:szCs w:val="16"/>
              </w:rPr>
              <w:t>R$ 7</w:t>
            </w:r>
            <w:r>
              <w:rPr>
                <w:sz w:val="16"/>
                <w:szCs w:val="16"/>
              </w:rPr>
              <w:t>.</w:t>
            </w:r>
            <w:r w:rsidRPr="00A83E5C">
              <w:rPr>
                <w:sz w:val="16"/>
                <w:szCs w:val="16"/>
              </w:rPr>
              <w:t>813</w:t>
            </w:r>
            <w:r>
              <w:rPr>
                <w:sz w:val="16"/>
                <w:szCs w:val="16"/>
              </w:rPr>
              <w:t>,</w:t>
            </w:r>
            <w:r w:rsidRPr="00A83E5C">
              <w:rPr>
                <w:sz w:val="16"/>
                <w:szCs w:val="16"/>
              </w:rPr>
              <w:t>29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E10F1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33BE369D" wp14:editId="23420013">
                  <wp:extent cx="1162050" cy="1054100"/>
                  <wp:effectExtent l="0" t="0" r="0" b="0"/>
                  <wp:docPr id="7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54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2CAAA743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9CC62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05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2A2AB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MESA DIGITAL SOUNDCRAFT UI24R. </w:t>
            </w:r>
            <w:r>
              <w:rPr>
                <w:sz w:val="16"/>
                <w:szCs w:val="16"/>
              </w:rPr>
              <w:t xml:space="preserve">Características mínimas: Equalizador gráfico de 31 bandas, gate de ruído e compressor em todas as saídas.Sistema automático de supressão de microfonia (Anti-Feedback) integrado em todas as saídas de monitor/auxiliares. Efeitos e Análise Visual: Processadores de efeitos de alta qualidade, incluindo no mínimo Reverb (com ajuste de PreDelay), Chorus e Delay. Analisador de espectro de frequências em tempo real (RTA) disponível visualmente em todas as entradas e saídas. Interface de Áudio e Gravação Multipista: Interface de áudio USB multicanal compatível com computadores Mac e PC, bem como com as principais estações de trabalho de áudio digital (DAWs). Sistema de gravação multipista de caminho duplo e redundante, capaz de gravar todos os 24 canais simultaneamente de forma direta em unidade de armazenamento USB externa (pen drive/HD) E também em um computador </w:t>
            </w:r>
            <w:r>
              <w:rPr>
                <w:sz w:val="16"/>
                <w:szCs w:val="16"/>
              </w:rPr>
              <w:lastRenderedPageBreak/>
              <w:t>conectado. Recursos Avançados e Expansão (Firmware):</w:t>
            </w:r>
          </w:p>
          <w:p w14:paraId="62575682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Recurso de cascateamento para interligação de dois sistemas via cabo Ethernet, permitindo expansão do barramento de áudio bidirecional (mínimo de 32x32), dobrando a capacidade de entradas ou criando mixagens independentes.</w:t>
            </w:r>
          </w:p>
          <w:p w14:paraId="4B9E91A4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Sistema para salvar e chamar configurações com rapidez (Cue Recall). Capacidade de envio de comandos de rede (UDP Control Recall) para disparo/integração com sistemas de iluminação.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6274F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E42221">
              <w:rPr>
                <w:sz w:val="16"/>
                <w:szCs w:val="16"/>
              </w:rPr>
              <w:lastRenderedPageBreak/>
              <w:t>605378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EB64D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46F14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63A91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E42221">
              <w:rPr>
                <w:sz w:val="16"/>
                <w:szCs w:val="16"/>
              </w:rPr>
              <w:t>R$ 10.357</w:t>
            </w:r>
            <w:r>
              <w:rPr>
                <w:sz w:val="16"/>
                <w:szCs w:val="16"/>
              </w:rPr>
              <w:t>,</w:t>
            </w:r>
            <w:r w:rsidRPr="00E42221">
              <w:rPr>
                <w:sz w:val="16"/>
                <w:szCs w:val="16"/>
              </w:rPr>
              <w:t>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1A085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E42221">
              <w:rPr>
                <w:sz w:val="16"/>
                <w:szCs w:val="16"/>
              </w:rPr>
              <w:t>R$ 10.357</w:t>
            </w:r>
            <w:r>
              <w:rPr>
                <w:sz w:val="16"/>
                <w:szCs w:val="16"/>
              </w:rPr>
              <w:t>,</w:t>
            </w:r>
            <w:r w:rsidRPr="00E42221">
              <w:rPr>
                <w:sz w:val="16"/>
                <w:szCs w:val="16"/>
              </w:rPr>
              <w:t>00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7F1F9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3609A6FB" wp14:editId="2B57A900">
                  <wp:extent cx="1162050" cy="762000"/>
                  <wp:effectExtent l="0" t="0" r="0" b="0"/>
                  <wp:docPr id="4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762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69E03124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9DF8BF5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06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0090EF3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MÁQUINA DE FUMAÇA COM CONTROLE DMX</w:t>
            </w:r>
            <w:r>
              <w:rPr>
                <w:sz w:val="16"/>
                <w:szCs w:val="16"/>
              </w:rPr>
              <w:t>. Características mínimas: Equipamento gerador de fumaça artificial para efeitos cênicos e iluminação profissional. O equipamento deve apresentar construção robusta e atender, obrigatoriamente, às seguintes especificações técnicas mínimas: Potência Nominal: 3000 Watts. Tensão de Alimentação: 220V, com frequência de 50-60Hz. Capacidade do Reservatório (Tanque): Mínimo de 3 (três) litros para fluido de fumaça. Vazão/Rendimento de Fumaça: Capacidade de produção de aproximadamente 8.000 CFM (pés cúbicos por minuto). Desempenho Térmico: * Tempo de aquecimento inicial: máximo de 5 minutos. Tempo de reaquecimento entre disparos: máximo de 10 minutos. Projeção: Distância máxima de saída/jato de fumaça de até 50 metros. Controle e Operação: Suporte a protocolo de comunicação DMX512, operando em 1 (um) canal dedicado para acionamento.</w:t>
            </w:r>
          </w:p>
          <w:p w14:paraId="768F24B1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Acompanha controle remoto sem fio com alcance de sinal de, no mínimo, 25 metros em área livre. Unidade de Fornecimento: 1 (uma) peça. Acessórios Obrigatórios: O equipamento deve ser entregue acompanhado de 1 (um) controle remoto sem fio (com bateria/pilha inclusa), cabo de alimentação elétrica compatível e manual de instruções.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C7F7EC7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956B32">
              <w:rPr>
                <w:sz w:val="16"/>
                <w:szCs w:val="16"/>
              </w:rPr>
              <w:t>611641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22F9618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69E1606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9BFAF0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956B32">
              <w:rPr>
                <w:sz w:val="16"/>
                <w:szCs w:val="16"/>
              </w:rPr>
              <w:t>R$ 2.000</w:t>
            </w:r>
            <w:r>
              <w:rPr>
                <w:sz w:val="16"/>
                <w:szCs w:val="16"/>
              </w:rPr>
              <w:t>,</w:t>
            </w:r>
            <w:r w:rsidRPr="00956B32">
              <w:rPr>
                <w:sz w:val="16"/>
                <w:szCs w:val="16"/>
              </w:rPr>
              <w:t>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9AAB15A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956B32">
              <w:rPr>
                <w:sz w:val="16"/>
                <w:szCs w:val="16"/>
              </w:rPr>
              <w:t>R$ 2.000</w:t>
            </w:r>
            <w:r>
              <w:rPr>
                <w:sz w:val="16"/>
                <w:szCs w:val="16"/>
              </w:rPr>
              <w:t>,</w:t>
            </w:r>
            <w:r w:rsidRPr="00956B32">
              <w:rPr>
                <w:sz w:val="16"/>
                <w:szCs w:val="16"/>
              </w:rPr>
              <w:t>00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462B5AB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5CFB3938" wp14:editId="2CCEF97A">
                  <wp:extent cx="1162050" cy="1168400"/>
                  <wp:effectExtent l="0" t="0" r="0" b="0"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8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31358C84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A31FB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C4658" w14:textId="77777777" w:rsidR="005272C5" w:rsidRDefault="005272C5" w:rsidP="005272C5">
            <w:pPr>
              <w:jc w:val="both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KIT COMPLETO DE ESTRUTURAS METÁLICAS EM ALUMÍNIO (BOX TRUSS PADRÃO Q-25). </w:t>
            </w:r>
            <w:r>
              <w:rPr>
                <w:sz w:val="16"/>
                <w:szCs w:val="16"/>
              </w:rPr>
              <w:t xml:space="preserve">Características mínimas: Conjunto de estruturas metálicas treliçadas em alumínio (linha Q-25), projetado para a montagem de grids, traves, totens e suportes para equipamentos de áudio, iluminação cênica e efeitos visuais. O conjunto deve ser fornecido completo, com todos os módulos, bases e ferragens de conexão, atendendo, obrigatoriamente, às seguintes especificações técnicas mínimas: Especificações Técnicas Gerais (Padrão Construtivo): Material: Tubos principais fabricados em liga estrutural de alumínio de alta resistência (padrão 6351-T6 ou equivalente superior). Dimensões dos Tubos: Tubos principais com medida mínima de 1 1/2" x 3/32". Capacidade de Carga: O sistema deve suportar uma carga máxima distribuída de, no mínimo, 41 Kg/mt em um vão máximo de 10 metros de montagem livre. Padrão/Modelo: Linha Q-25 (estrutura de face quadrada com aproximadamente 25 cm x 25 cm de face externa). Acabamento: Alumínio natural. Composição do Conjunto (Itens Inclusos e Quantidades): O fornecedor deverá entregar o kit contendo, obrigatoriamente, a seguinte relação de peças modulares e acessórios de montagem: 06 (seis) unidades de Torre/Módulo Reto de 2,5 metros de comprimento (Q-25). 02 (duas) unidades de Torre/Módulo Reto de 1,0 metro de comprimento (Q-25). 04 (quatro) unidades de Cubo de Conexão com 5 faces (Q-25). 04 (quatro) unidades de Cubo/Conexão Angular de 15° (Q-25). 04 (quatro) unidades de Base de Sustentação plana em metal/alumínio (Q-25). 80 (oitenta) unidades de Kit de Parafusos/Conexões e Porcas, próprios para o travamento e união segura de todas as estruturas da linha Q-25. Unidade de </w:t>
            </w:r>
            <w:r>
              <w:rPr>
                <w:sz w:val="16"/>
                <w:szCs w:val="16"/>
              </w:rPr>
              <w:lastRenderedPageBreak/>
              <w:t>Fornecimento: 1 (um) Lote/Conjunto completo.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387D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BD2E71">
              <w:rPr>
                <w:sz w:val="16"/>
                <w:szCs w:val="16"/>
              </w:rPr>
              <w:lastRenderedPageBreak/>
              <w:t>627636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F3632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KIT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EF602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0560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BD2E71">
              <w:rPr>
                <w:sz w:val="16"/>
                <w:szCs w:val="16"/>
              </w:rPr>
              <w:t>R$ 17.500</w:t>
            </w:r>
            <w:r>
              <w:rPr>
                <w:sz w:val="16"/>
                <w:szCs w:val="16"/>
              </w:rPr>
              <w:t>,</w:t>
            </w:r>
            <w:r w:rsidRPr="00BD2E71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170A9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BD2E71">
              <w:rPr>
                <w:sz w:val="16"/>
                <w:szCs w:val="16"/>
              </w:rPr>
              <w:t>R$ 17.500</w:t>
            </w:r>
            <w:r>
              <w:rPr>
                <w:sz w:val="16"/>
                <w:szCs w:val="16"/>
              </w:rPr>
              <w:t>,</w:t>
            </w:r>
            <w:r w:rsidRPr="00BD2E71">
              <w:rPr>
                <w:sz w:val="16"/>
                <w:szCs w:val="16"/>
              </w:rPr>
              <w:t>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BD1A0" w14:textId="77777777" w:rsidR="005272C5" w:rsidRDefault="005272C5" w:rsidP="005272C5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114300" distB="114300" distL="114300" distR="114300" wp14:anchorId="1B4598E3" wp14:editId="5806EE97">
                  <wp:extent cx="1162050" cy="1168400"/>
                  <wp:effectExtent l="0" t="0" r="0" b="0"/>
                  <wp:docPr id="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8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2C5" w14:paraId="59451B8E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C6FEE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DE57" w14:textId="77777777" w:rsidR="005272C5" w:rsidRDefault="005272C5" w:rsidP="005272C5">
            <w:pPr>
              <w:jc w:val="both"/>
              <w:rPr>
                <w:b/>
                <w:bCs/>
                <w:sz w:val="16"/>
                <w:szCs w:val="16"/>
              </w:rPr>
            </w:pPr>
            <w:r w:rsidRPr="00BD2E71">
              <w:rPr>
                <w:b/>
                <w:bCs/>
                <w:sz w:val="16"/>
                <w:szCs w:val="16"/>
              </w:rPr>
              <w:t>GARRA DE FIXAÇÃO PROFISSIONAL</w:t>
            </w:r>
            <w:r>
              <w:rPr>
                <w:b/>
                <w:bCs/>
                <w:sz w:val="16"/>
                <w:szCs w:val="16"/>
              </w:rPr>
              <w:t>.</w:t>
            </w:r>
            <w:r w:rsidRPr="00BD2E71">
              <w:rPr>
                <w:b/>
                <w:bCs/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Tipo "Clamp" (algema) confeccionada em alumínio, projetada para a suspensão segura de equipamentos de áudio, iluminação cênica e efeitos visuais em estruturas metálicas. O material deve atender, obrigatoriamente, às seguintes especificações técnicas mínimas: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Material de Fabricação: Estrutura fabricada inteiramente em liga de alumínio de alta resistência (não serão aceitas garras de plástico ou ligas metálicas de baixa qualidade/quebradiças).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Capacidade de Carga (SWL): Suportar carga máxima de trabalho de, no mínimo, 90 kg por unidade.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Compatibilidade (Estrutura): Perfil de encaixe projetado especificamente para ser compatível com tubos de estruturas metálicas padrão Box Truss das linhas Q25 e Q30.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Sistema de Aperto no Tubo: Borboleta ergonômica e robusta para aperto manual firme e travamento seguro no tubo da estrutura, dispensando o uso obrigatório de ferramentas.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Fixação do Equipamento: A garra deve acompanhar o respectivo parafuso principal, arruelas e porca (ou borboleta) para o acoplamento da alça (ômega) do refletor ou equipamento a ser suspenso.</w:t>
            </w:r>
            <w:r>
              <w:rPr>
                <w:sz w:val="16"/>
                <w:szCs w:val="16"/>
              </w:rPr>
              <w:t xml:space="preserve"> </w:t>
            </w:r>
            <w:r w:rsidRPr="00BD2E71">
              <w:rPr>
                <w:sz w:val="16"/>
                <w:szCs w:val="16"/>
              </w:rPr>
              <w:t>Unidade de Fornecimento: Unidade (1 peça).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4AA90" w14:textId="77777777" w:rsidR="005272C5" w:rsidRPr="00BD2E71" w:rsidRDefault="005272C5" w:rsidP="005272C5">
            <w:pPr>
              <w:jc w:val="center"/>
              <w:rPr>
                <w:sz w:val="16"/>
                <w:szCs w:val="16"/>
              </w:rPr>
            </w:pPr>
            <w:r w:rsidRPr="006220B6">
              <w:rPr>
                <w:sz w:val="16"/>
                <w:szCs w:val="16"/>
              </w:rPr>
              <w:t>627636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03301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UND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154ED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  <w:r w:rsidRPr="006220B6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3DE58" w14:textId="77777777" w:rsidR="005272C5" w:rsidRPr="00BD2E71" w:rsidRDefault="005272C5" w:rsidP="005272C5">
            <w:pPr>
              <w:jc w:val="center"/>
              <w:rPr>
                <w:sz w:val="16"/>
                <w:szCs w:val="16"/>
              </w:rPr>
            </w:pPr>
            <w:r w:rsidRPr="006220B6">
              <w:rPr>
                <w:sz w:val="16"/>
                <w:szCs w:val="16"/>
              </w:rPr>
              <w:t>R$ 86</w:t>
            </w:r>
            <w:r>
              <w:rPr>
                <w:sz w:val="16"/>
                <w:szCs w:val="16"/>
              </w:rPr>
              <w:t>,</w:t>
            </w:r>
            <w:r w:rsidRPr="006220B6">
              <w:rPr>
                <w:sz w:val="16"/>
                <w:szCs w:val="16"/>
              </w:rPr>
              <w:t>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58C11" w14:textId="77777777" w:rsidR="005272C5" w:rsidRPr="00BD2E71" w:rsidRDefault="005272C5" w:rsidP="005272C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R$ 2.150,00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B478F" w14:textId="77777777" w:rsidR="005272C5" w:rsidRDefault="005272C5" w:rsidP="005272C5">
            <w:pPr>
              <w:rPr>
                <w:noProof/>
                <w:sz w:val="16"/>
                <w:szCs w:val="16"/>
              </w:rPr>
            </w:pPr>
          </w:p>
        </w:tc>
      </w:tr>
      <w:tr w:rsidR="005272C5" w14:paraId="020A59CA" w14:textId="77777777" w:rsidTr="005272C5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EF1EC" w14:textId="77777777" w:rsidR="005272C5" w:rsidRDefault="005272C5" w:rsidP="005272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5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3D4AF" w14:textId="77777777" w:rsidR="005272C5" w:rsidRDefault="005272C5" w:rsidP="005272C5">
            <w:pPr>
              <w:jc w:val="right"/>
              <w:rPr>
                <w:sz w:val="16"/>
                <w:szCs w:val="16"/>
              </w:rPr>
            </w:pPr>
            <w:r w:rsidRPr="006220B6">
              <w:rPr>
                <w:b/>
                <w:bCs/>
                <w:sz w:val="16"/>
                <w:szCs w:val="16"/>
              </w:rPr>
              <w:t>VALOR TOTAL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31146" w14:textId="77777777" w:rsidR="005272C5" w:rsidRDefault="005272C5" w:rsidP="005272C5">
            <w:pPr>
              <w:jc w:val="center"/>
              <w:rPr>
                <w:noProof/>
                <w:sz w:val="16"/>
                <w:szCs w:val="16"/>
              </w:rPr>
            </w:pPr>
            <w:r w:rsidRPr="006220B6">
              <w:rPr>
                <w:b/>
                <w:bCs/>
                <w:noProof/>
                <w:sz w:val="16"/>
                <w:szCs w:val="16"/>
              </w:rPr>
              <w:t>R$ 57.291.6167</w:t>
            </w:r>
          </w:p>
        </w:tc>
      </w:tr>
    </w:tbl>
    <w:p w14:paraId="642C13AF" w14:textId="52EEB103" w:rsidR="00F873C6" w:rsidRPr="004459CC" w:rsidRDefault="00F873C6" w:rsidP="00D764AE">
      <w:pPr>
        <w:pStyle w:val="Corpodetexto"/>
        <w:spacing w:before="5"/>
        <w:ind w:right="476"/>
        <w:jc w:val="both"/>
        <w:rPr>
          <w:color w:val="000000" w:themeColor="text1"/>
          <w:sz w:val="24"/>
          <w:szCs w:val="24"/>
          <w:lang w:val="pt-BR"/>
        </w:rPr>
      </w:pPr>
    </w:p>
    <w:p w14:paraId="4A4AA2A7" w14:textId="77777777" w:rsidR="005F33FC" w:rsidRPr="004459CC" w:rsidRDefault="005F33FC" w:rsidP="005F33FC">
      <w:pPr>
        <w:rPr>
          <w:color w:val="000000" w:themeColor="text1"/>
          <w:sz w:val="20"/>
          <w:szCs w:val="20"/>
        </w:rPr>
      </w:pPr>
    </w:p>
    <w:p w14:paraId="2A09A2D9" w14:textId="77777777" w:rsidR="00D93995" w:rsidRPr="004459CC" w:rsidRDefault="00D93995" w:rsidP="00D764AE">
      <w:pPr>
        <w:pStyle w:val="Corpodetexto"/>
        <w:spacing w:before="5"/>
        <w:ind w:right="476"/>
        <w:jc w:val="both"/>
        <w:rPr>
          <w:color w:val="000000" w:themeColor="text1"/>
          <w:sz w:val="18"/>
          <w:szCs w:val="18"/>
          <w:lang w:val="pt-BR"/>
        </w:rPr>
      </w:pPr>
    </w:p>
    <w:p w14:paraId="642C13B0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9" w:name="8._Estimativa_do_Valor_da_Contratação"/>
      <w:bookmarkEnd w:id="9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Valor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4E4F7C05" w14:textId="029B977B" w:rsidR="00911CEE" w:rsidRPr="00115661" w:rsidRDefault="00115661" w:rsidP="00115661">
      <w:pPr>
        <w:spacing w:before="235"/>
        <w:ind w:right="476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pacing w:val="-2"/>
          <w:sz w:val="24"/>
          <w:szCs w:val="24"/>
          <w:lang w:val="pt-BR"/>
        </w:rPr>
        <w:t xml:space="preserve">      10.1 </w:t>
      </w:r>
      <w:r w:rsidR="008373A1" w:rsidRPr="00115661">
        <w:rPr>
          <w:color w:val="000000" w:themeColor="text1"/>
          <w:spacing w:val="-2"/>
          <w:sz w:val="24"/>
          <w:szCs w:val="24"/>
          <w:lang w:val="pt-BR"/>
        </w:rPr>
        <w:t>O</w:t>
      </w:r>
      <w:r w:rsidR="00CB5E4B" w:rsidRPr="00115661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115661">
        <w:rPr>
          <w:color w:val="000000" w:themeColor="text1"/>
          <w:sz w:val="24"/>
          <w:szCs w:val="24"/>
          <w:lang w:val="pt-BR"/>
        </w:rPr>
        <w:t>valor</w:t>
      </w:r>
      <w:r w:rsidR="00CB5E4B" w:rsidRPr="00115661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5C18CD" w:rsidRPr="00115661">
        <w:rPr>
          <w:color w:val="000000" w:themeColor="text1"/>
          <w:sz w:val="24"/>
          <w:szCs w:val="24"/>
          <w:lang w:val="pt-BR"/>
        </w:rPr>
        <w:t xml:space="preserve">total da </w:t>
      </w:r>
      <w:r w:rsidR="00D764AE" w:rsidRPr="0025770C">
        <w:rPr>
          <w:color w:val="000000" w:themeColor="text1"/>
          <w:sz w:val="24"/>
          <w:szCs w:val="24"/>
          <w:lang w:val="pt-BR"/>
        </w:rPr>
        <w:t xml:space="preserve">contratação está estimado em </w:t>
      </w:r>
      <w:r w:rsidR="00E12288" w:rsidRPr="0025770C">
        <w:rPr>
          <w:color w:val="000000" w:themeColor="text1"/>
          <w:sz w:val="24"/>
          <w:szCs w:val="24"/>
          <w:lang w:val="pt-BR"/>
        </w:rPr>
        <w:t xml:space="preserve">R$ </w:t>
      </w:r>
      <w:r w:rsidR="005272C5">
        <w:rPr>
          <w:color w:val="000000" w:themeColor="text1"/>
          <w:sz w:val="24"/>
          <w:szCs w:val="24"/>
          <w:lang w:val="pt-BR"/>
        </w:rPr>
        <w:t>57.291,6167.</w:t>
      </w:r>
    </w:p>
    <w:p w14:paraId="642C13B4" w14:textId="11F89F3D" w:rsidR="00F873C6" w:rsidRPr="004459CC" w:rsidRDefault="00F873C6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441D317E" w14:textId="6FEEA9B2" w:rsidR="004B649F" w:rsidRPr="004459CC" w:rsidRDefault="004B649F" w:rsidP="00115661">
      <w:pPr>
        <w:pStyle w:val="Nivel2"/>
        <w:numPr>
          <w:ilvl w:val="0"/>
          <w:numId w:val="0"/>
        </w:numPr>
        <w:ind w:left="426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>10.2 A ata oferece maior detalhamento das regras que serão aplicadas em relação à vigência da contratação.</w:t>
      </w:r>
    </w:p>
    <w:p w14:paraId="623252E0" w14:textId="77777777" w:rsidR="004B649F" w:rsidRPr="004459CC" w:rsidRDefault="004B649F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B5" w14:textId="19ECF838" w:rsidR="00F873C6" w:rsidRPr="004459CC" w:rsidRDefault="004B649F" w:rsidP="00C176C2">
      <w:pPr>
        <w:pStyle w:val="Ttulo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0" w:name="9._Justificativa_para_o_Parcelamento_ou_"/>
      <w:bookmarkEnd w:id="10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11.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Justificativa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para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Parcelamento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ou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não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</w:p>
    <w:p w14:paraId="6A81A67D" w14:textId="083DFEAF" w:rsidR="00CA7612" w:rsidRPr="004459CC" w:rsidRDefault="00C54E54" w:rsidP="00C176C2">
      <w:pPr>
        <w:pStyle w:val="PargrafodaLista"/>
        <w:numPr>
          <w:ilvl w:val="1"/>
          <w:numId w:val="14"/>
        </w:numPr>
        <w:tabs>
          <w:tab w:val="left" w:pos="396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</w:rPr>
        <w:t xml:space="preserve">O objeto da licitação é necessário para as atividades ligadas a </w:t>
      </w:r>
      <w:r w:rsidR="002266EF" w:rsidRPr="004459CC">
        <w:rPr>
          <w:color w:val="000000" w:themeColor="text1"/>
          <w:sz w:val="24"/>
          <w:szCs w:val="24"/>
        </w:rPr>
        <w:t>Autarquia Educacional do Belo Jardim - AEB</w:t>
      </w:r>
      <w:r w:rsidRPr="004459CC">
        <w:rPr>
          <w:color w:val="000000" w:themeColor="text1"/>
          <w:sz w:val="24"/>
          <w:szCs w:val="24"/>
        </w:rPr>
        <w:t xml:space="preserve">, os objetos contemplados por este ETP são </w:t>
      </w:r>
      <w:r w:rsidRPr="004459CC">
        <w:rPr>
          <w:b/>
          <w:color w:val="000000" w:themeColor="text1"/>
          <w:sz w:val="24"/>
          <w:szCs w:val="24"/>
        </w:rPr>
        <w:t>passíveis de parcelamento</w:t>
      </w:r>
      <w:r w:rsidRPr="004459CC">
        <w:rPr>
          <w:color w:val="000000" w:themeColor="text1"/>
          <w:sz w:val="24"/>
          <w:szCs w:val="24"/>
        </w:rPr>
        <w:t xml:space="preserve"> sem prejuízos à economia de escala, ou de natureza técnica. Desta forma não serão adotados </w:t>
      </w:r>
      <w:r w:rsidR="00A24A3E">
        <w:rPr>
          <w:color w:val="000000" w:themeColor="text1"/>
          <w:sz w:val="24"/>
          <w:szCs w:val="24"/>
        </w:rPr>
        <w:t>itens</w:t>
      </w:r>
      <w:r w:rsidRPr="004459CC">
        <w:rPr>
          <w:color w:val="000000" w:themeColor="text1"/>
          <w:sz w:val="24"/>
          <w:szCs w:val="24"/>
        </w:rPr>
        <w:t xml:space="preserve"> neste processo licitatório</w:t>
      </w:r>
      <w:r w:rsidR="004B649F" w:rsidRPr="004459CC">
        <w:rPr>
          <w:color w:val="000000" w:themeColor="text1"/>
          <w:sz w:val="24"/>
          <w:szCs w:val="24"/>
          <w:lang w:val="pt-BR"/>
        </w:rPr>
        <w:t>.</w:t>
      </w:r>
      <w:r w:rsidR="00CA7612" w:rsidRPr="004459CC">
        <w:rPr>
          <w:color w:val="000000" w:themeColor="text1"/>
          <w:sz w:val="24"/>
          <w:szCs w:val="24"/>
          <w:lang w:val="pt-BR"/>
        </w:rPr>
        <w:t xml:space="preserve">    </w:t>
      </w:r>
    </w:p>
    <w:p w14:paraId="4559664D" w14:textId="77777777" w:rsidR="00CA7612" w:rsidRPr="004459CC" w:rsidRDefault="00CA7612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58D889ED" w14:textId="77B6C1AC" w:rsidR="00CA7612" w:rsidRPr="004459CC" w:rsidRDefault="001F0646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11.2</w:t>
      </w:r>
      <w:r w:rsidR="00E3715C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54E54" w:rsidRPr="004459CC">
        <w:rPr>
          <w:color w:val="000000" w:themeColor="text1"/>
          <w:sz w:val="24"/>
          <w:szCs w:val="24"/>
        </w:rPr>
        <w:t>Esta solução do intem anterior está amparada pelo Art. 40, § 2º, da Lei nº 14.133/21</w:t>
      </w:r>
      <w:r w:rsidR="00E3715C" w:rsidRPr="004459CC">
        <w:rPr>
          <w:color w:val="000000" w:themeColor="text1"/>
          <w:sz w:val="24"/>
          <w:szCs w:val="24"/>
          <w:lang w:val="pt-BR"/>
        </w:rPr>
        <w:t>.</w:t>
      </w:r>
    </w:p>
    <w:p w14:paraId="642C13BC" w14:textId="522DDD21" w:rsidR="00F873C6" w:rsidRPr="004459CC" w:rsidRDefault="00A17ED5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</w:t>
      </w:r>
      <w:r w:rsidR="001F0646" w:rsidRPr="004459CC">
        <w:rPr>
          <w:color w:val="000000" w:themeColor="text1"/>
          <w:sz w:val="24"/>
          <w:szCs w:val="24"/>
          <w:lang w:val="pt-BR"/>
        </w:rPr>
        <w:t>3</w:t>
      </w:r>
      <w:r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súmula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247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do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Tribunal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Contas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União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tácita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afirmar: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obrigatória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2266EF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-56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admissão da adjudicação por item e não por preço global, nos editais das licitações para a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 de obras, serviços, compras e alienações, cujo objeto seja divisível, desde que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não haja prejuízo para o conjunto ou complexo ou perda de economia de escala, tendo em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vista o objetivo de propiciar a ampla participação de licitantes que, embora não dispondo de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capacidade para a execução, fornecimento ou aquisição da totalidade do objeto, possam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fazê-lo com relação a itens ou unidades autônomas, devendo as exigências de habilitação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adequar-se a essa divisibilidade.</w:t>
      </w:r>
    </w:p>
    <w:p w14:paraId="642C13C0" w14:textId="198258A6" w:rsidR="00F873C6" w:rsidRPr="004459CC" w:rsidRDefault="001F0646" w:rsidP="001F0646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lastRenderedPageBreak/>
        <w:t xml:space="preserve">11.4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Sempre que possível, haverá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parcelamento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forma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evitar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erros decorrentes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>s operações</w:t>
      </w:r>
      <w:r w:rsidRPr="004459CC">
        <w:rPr>
          <w:rFonts w:eastAsia="Times New Roman"/>
          <w:b/>
          <w:bCs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 uma licitação exageradamente extensa e cujos itens sejam de segmentos diferentes</w:t>
      </w:r>
    </w:p>
    <w:p w14:paraId="642C13C1" w14:textId="69316DE3" w:rsidR="00F873C6" w:rsidRPr="004459CC" w:rsidRDefault="00433629" w:rsidP="00C176C2">
      <w:pPr>
        <w:pStyle w:val="Ttulo1"/>
        <w:spacing w:before="254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1" w:name="10._Contratações_Correlatas_e/ou_Interde"/>
      <w:bookmarkEnd w:id="11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12.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Contratações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Correlatas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e/ou</w:t>
      </w:r>
      <w:r w:rsidR="00CB5E4B"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Interdependentes</w:t>
      </w:r>
    </w:p>
    <w:p w14:paraId="71FA1263" w14:textId="39B40C20" w:rsidR="00911CEE" w:rsidRPr="00911CEE" w:rsidRDefault="00CB5E4B" w:rsidP="00911CEE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As contratações decorrentes deste processo serão seguidas de novas </w:t>
      </w:r>
      <w:r w:rsidR="00450B65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licitações que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contemplaram itens de diferentes segmentos dentro do setor de </w:t>
      </w:r>
      <w:r w:rsidR="007450DA">
        <w:rPr>
          <w:rFonts w:eastAsia="Times New Roman"/>
          <w:color w:val="000000" w:themeColor="text1"/>
          <w:sz w:val="24"/>
          <w:szCs w:val="24"/>
          <w:lang w:val="pt-BR"/>
        </w:rPr>
        <w:t>iluminação, som e efeitos cênicos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300C1987" w14:textId="21A0492B" w:rsidR="00B46F05" w:rsidRPr="00911CEE" w:rsidRDefault="00911CEE" w:rsidP="00911CEE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>
        <w:rPr>
          <w:rFonts w:eastAsia="Times New Roman"/>
          <w:color w:val="000000" w:themeColor="text1"/>
          <w:sz w:val="24"/>
          <w:szCs w:val="24"/>
          <w:lang w:val="pt-BR"/>
        </w:rPr>
        <w:t>A</w:t>
      </w:r>
      <w:r w:rsidRPr="00911CEE">
        <w:rPr>
          <w:rFonts w:eastAsia="Times New Roman"/>
          <w:color w:val="000000"/>
          <w:sz w:val="24"/>
          <w:szCs w:val="24"/>
        </w:rPr>
        <w:t>quisição de equipamentos de iluminação, som e efeitos cênicos para a Autarquia Educacional do Belo Jardim - AEB, destinados à realização de eventos pedagógicos, culturais, apresentações artísticas e atividades de integração institucional, garantindo suporte técnico e operacional para a montagem e execução de ambientes audiovisuais</w:t>
      </w:r>
      <w:r w:rsidRPr="00911CEE">
        <w:rPr>
          <w:color w:val="000000" w:themeColor="text1"/>
          <w:sz w:val="24"/>
          <w:szCs w:val="24"/>
        </w:rPr>
        <w:t>.</w:t>
      </w:r>
    </w:p>
    <w:p w14:paraId="15E33A77" w14:textId="77777777" w:rsidR="00911CEE" w:rsidRPr="00911CEE" w:rsidRDefault="00911CEE" w:rsidP="00911CEE">
      <w:pPr>
        <w:pStyle w:val="PargrafodaLista"/>
        <w:rPr>
          <w:color w:val="000000" w:themeColor="text1"/>
          <w:sz w:val="24"/>
          <w:szCs w:val="24"/>
          <w:highlight w:val="yellow"/>
          <w:lang w:val="pt-BR"/>
        </w:rPr>
      </w:pPr>
    </w:p>
    <w:p w14:paraId="6388E5C2" w14:textId="77777777" w:rsidR="00911CEE" w:rsidRPr="00911CEE" w:rsidRDefault="00911CEE" w:rsidP="00911CEE">
      <w:pPr>
        <w:pStyle w:val="PargrafodaLista"/>
        <w:tabs>
          <w:tab w:val="left" w:pos="815"/>
        </w:tabs>
        <w:ind w:left="891" w:right="476"/>
        <w:jc w:val="both"/>
        <w:rPr>
          <w:color w:val="000000" w:themeColor="text1"/>
          <w:sz w:val="24"/>
          <w:szCs w:val="24"/>
          <w:highlight w:val="yellow"/>
          <w:lang w:val="pt-BR"/>
        </w:rPr>
      </w:pPr>
    </w:p>
    <w:p w14:paraId="1C5D8631" w14:textId="5A56917E" w:rsidR="00911CEE" w:rsidRPr="00911CEE" w:rsidRDefault="00B46F05" w:rsidP="00911CEE">
      <w:pPr>
        <w:pStyle w:val="PargrafodaLista"/>
        <w:numPr>
          <w:ilvl w:val="1"/>
          <w:numId w:val="16"/>
        </w:numPr>
        <w:tabs>
          <w:tab w:val="left" w:pos="348"/>
          <w:tab w:val="left" w:pos="936"/>
        </w:tabs>
        <w:spacing w:line="268" w:lineRule="auto"/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911CEE">
        <w:rPr>
          <w:color w:val="000000" w:themeColor="text1"/>
          <w:sz w:val="24"/>
          <w:szCs w:val="24"/>
          <w:lang w:val="pt-BR"/>
        </w:rPr>
        <w:t>O presente Estudo Técnico Preliminar tem por finalidade subsidiar a Administração no</w:t>
      </w:r>
      <w:r w:rsidRPr="00911CEE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911CEE">
        <w:rPr>
          <w:color w:val="000000" w:themeColor="text1"/>
          <w:sz w:val="24"/>
          <w:szCs w:val="24"/>
          <w:lang w:val="pt-BR"/>
        </w:rPr>
        <w:t xml:space="preserve">tocante ao procedimento licitatório para </w:t>
      </w:r>
      <w:r w:rsidR="00911CEE" w:rsidRPr="00911CEE">
        <w:rPr>
          <w:color w:val="000000" w:themeColor="text1"/>
          <w:sz w:val="24"/>
          <w:szCs w:val="24"/>
          <w:lang w:val="pt-BR"/>
        </w:rPr>
        <w:t xml:space="preserve">a aquisição de equipamentos de iluminação, </w:t>
      </w:r>
      <w:r w:rsidR="00911CEE" w:rsidRPr="00911CEE">
        <w:rPr>
          <w:sz w:val="24"/>
          <w:szCs w:val="24"/>
        </w:rPr>
        <w:t>som e efeitos cênicos, para atender às demandas de eventos pedagógicos, culturais e institucionais promovidos pela Faculdade do Belo Jardim - FBJ. Os materiais possibilitarão a realização de apresentações artísticas, cerimônias, workshops e atividades de integração, garantindo qualidade técnica, segurança e eficiência operacional. Contribuindo para o fortalecimento das ações educacionais e culturais, ampliando o aceso da comunidade a experiências educativas e culturais de excelência.</w:t>
      </w:r>
    </w:p>
    <w:p w14:paraId="4EC7C996" w14:textId="77777777" w:rsidR="0055522A" w:rsidRPr="004459CC" w:rsidRDefault="0055522A" w:rsidP="0055522A">
      <w:pPr>
        <w:pStyle w:val="PargrafodaLista"/>
        <w:tabs>
          <w:tab w:val="left" w:pos="348"/>
          <w:tab w:val="left" w:pos="936"/>
        </w:tabs>
        <w:spacing w:line="268" w:lineRule="auto"/>
        <w:ind w:left="891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B" w14:textId="4CDF686F" w:rsidR="00F873C6" w:rsidRPr="004459CC" w:rsidRDefault="00CB5E4B" w:rsidP="00C176C2">
      <w:pPr>
        <w:pStyle w:val="Ttulo1"/>
        <w:numPr>
          <w:ilvl w:val="0"/>
          <w:numId w:val="17"/>
        </w:numPr>
        <w:tabs>
          <w:tab w:val="left" w:pos="519"/>
        </w:tabs>
        <w:spacing w:before="153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2" w:name="11._Alinhamento_entre_a_Contratação_e_o_"/>
      <w:bookmarkEnd w:id="12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Alinhamento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entre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Planejamento</w:t>
      </w:r>
    </w:p>
    <w:p w14:paraId="642C13CC" w14:textId="0E0593BD" w:rsidR="00F873C6" w:rsidRPr="004459CC" w:rsidRDefault="00CB5E4B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aquisições têm por finalidade atender as necessidades elencadas e priorizadas em</w:t>
      </w:r>
      <w:r w:rsidRPr="004459CC">
        <w:rPr>
          <w:rFonts w:eastAsia="Times New Roman"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reunião com </w:t>
      </w:r>
      <w:r w:rsidR="00DD694C" w:rsidRPr="004459CC">
        <w:rPr>
          <w:rFonts w:eastAsia="Times New Roman"/>
          <w:color w:val="000000" w:themeColor="text1"/>
          <w:sz w:val="24"/>
          <w:szCs w:val="24"/>
          <w:lang w:val="pt-BR"/>
        </w:rPr>
        <w:t>o Departamento de Compras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Ordenador de Despesas, além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levantamento de necessidades realizado.</w:t>
      </w:r>
    </w:p>
    <w:p w14:paraId="798F6AEA" w14:textId="3C38E4E4" w:rsidR="00433629" w:rsidRPr="004459CC" w:rsidRDefault="00433629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C176C2" w:rsidRPr="004459CC">
        <w:rPr>
          <w:rFonts w:eastAsia="Times New Roman"/>
          <w:color w:val="000000" w:themeColor="text1"/>
          <w:sz w:val="24"/>
          <w:szCs w:val="24"/>
          <w:lang w:val="pt-BR"/>
        </w:rPr>
        <w:t>O Planejamento da contratação está em conformidade com item 4 deste estudo.</w:t>
      </w:r>
    </w:p>
    <w:p w14:paraId="642C13CD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E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F" w14:textId="41149F76" w:rsidR="00F873C6" w:rsidRPr="004459CC" w:rsidRDefault="00C176C2" w:rsidP="00C176C2">
      <w:pPr>
        <w:pStyle w:val="Ttulo1"/>
        <w:numPr>
          <w:ilvl w:val="0"/>
          <w:numId w:val="17"/>
        </w:numPr>
        <w:tabs>
          <w:tab w:val="left" w:pos="519"/>
        </w:tabs>
        <w:spacing w:before="140"/>
        <w:ind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3" w:name="12._Resultados_Pretendidos"/>
      <w:bookmarkEnd w:id="13"/>
      <w:r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Resultados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Pretendidos</w:t>
      </w:r>
    </w:p>
    <w:p w14:paraId="4EBD6A89" w14:textId="77777777" w:rsidR="007A682D" w:rsidRPr="00911CEE" w:rsidRDefault="007A682D" w:rsidP="00911CEE">
      <w:pPr>
        <w:tabs>
          <w:tab w:val="left" w:pos="567"/>
        </w:tabs>
        <w:ind w:right="476"/>
        <w:jc w:val="both"/>
        <w:rPr>
          <w:color w:val="000000" w:themeColor="text1"/>
          <w:sz w:val="24"/>
          <w:szCs w:val="24"/>
          <w:lang w:val="pt-BR"/>
        </w:rPr>
      </w:pPr>
    </w:p>
    <w:p w14:paraId="558A9A51" w14:textId="461AFE2C" w:rsidR="009A12CD" w:rsidRPr="004459CC" w:rsidRDefault="00CD5F62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</w:rPr>
        <w:t xml:space="preserve">Melhoria da infraestrutura física e tecnológica dos ambientes acadêmicos da Instituição Educacional; </w:t>
      </w:r>
    </w:p>
    <w:p w14:paraId="642C13D6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7" w14:textId="742E03BA" w:rsidR="00F873C6" w:rsidRPr="004459CC" w:rsidRDefault="00C176C2" w:rsidP="008373A1">
      <w:pPr>
        <w:pStyle w:val="PargrafodaLista"/>
        <w:tabs>
          <w:tab w:val="left" w:pos="567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14.</w:t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2 </w:t>
      </w:r>
      <w:r w:rsidR="002266EF" w:rsidRPr="004459CC">
        <w:rPr>
          <w:rFonts w:eastAsia="Times New Roman"/>
          <w:color w:val="000000" w:themeColor="text1"/>
          <w:sz w:val="24"/>
          <w:szCs w:val="24"/>
          <w:lang w:val="pt-BR"/>
        </w:rPr>
        <w:tab/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Busca de resultados positivos para Administração atingindo a sua atividade finalística; </w:t>
      </w:r>
    </w:p>
    <w:p w14:paraId="642C13D9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A" w14:textId="2ECC2A82" w:rsidR="00F873C6" w:rsidRPr="004459CC" w:rsidRDefault="00CB5E4B" w:rsidP="008373A1">
      <w:pPr>
        <w:pStyle w:val="PargrafodaLista"/>
        <w:numPr>
          <w:ilvl w:val="1"/>
          <w:numId w:val="18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Manutenção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padrões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exigidos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almejados</w:t>
      </w:r>
    </w:p>
    <w:p w14:paraId="642C13DB" w14:textId="77777777" w:rsidR="00F873C6" w:rsidRPr="004459CC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D" w14:textId="77777777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E" w14:textId="66CD84F9" w:rsidR="00F873C6" w:rsidRPr="004459CC" w:rsidRDefault="008373A1" w:rsidP="008373A1">
      <w:pPr>
        <w:pStyle w:val="Ttulo1"/>
        <w:numPr>
          <w:ilvl w:val="0"/>
          <w:numId w:val="18"/>
        </w:numPr>
        <w:tabs>
          <w:tab w:val="left" w:pos="519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4" w:name="13._Providências_a_serem_Adotadas"/>
      <w:bookmarkEnd w:id="14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lastRenderedPageBreak/>
        <w:t xml:space="preserve">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Providências</w:t>
      </w:r>
      <w:r w:rsidR="00CB5E4B"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C132F5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adotadas</w:t>
      </w:r>
    </w:p>
    <w:p w14:paraId="584AD350" w14:textId="1E081AA9" w:rsidR="008373A1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294"/>
        </w:tabs>
        <w:spacing w:before="235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há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necessidade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adequação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ambiente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para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execução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contratação.</w:t>
      </w:r>
    </w:p>
    <w:p w14:paraId="0977DC87" w14:textId="77777777" w:rsidR="008373A1" w:rsidRPr="004459CC" w:rsidRDefault="008373A1" w:rsidP="008373A1">
      <w:pPr>
        <w:tabs>
          <w:tab w:val="left" w:pos="294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4" w14:textId="7AB8DEB1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426"/>
        </w:tabs>
        <w:ind w:right="476" w:hanging="39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5" w:name="14._Possíveis_Impactos_Ambientais"/>
      <w:bookmarkEnd w:id="15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Possíveis</w:t>
      </w:r>
      <w:r w:rsidRPr="004459CC">
        <w:rPr>
          <w:rFonts w:ascii="Arial" w:hAnsi="Arial" w:cs="Arial"/>
          <w:color w:val="000000" w:themeColor="text1"/>
          <w:spacing w:val="-1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Impactos</w:t>
      </w:r>
      <w:r w:rsidRPr="004459CC">
        <w:rPr>
          <w:rFonts w:ascii="Arial" w:hAnsi="Arial" w:cs="Arial"/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Ambientais</w:t>
      </w:r>
    </w:p>
    <w:p w14:paraId="642C1406" w14:textId="77777777" w:rsidR="00F873C6" w:rsidRPr="004459CC" w:rsidRDefault="00F873C6" w:rsidP="00C176C2">
      <w:pPr>
        <w:pStyle w:val="Corpodetexto"/>
        <w:spacing w:before="1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407" w14:textId="77777777" w:rsidR="00F873C6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899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Possíveis impactos ambientais envolvidos na aquisição bem como emprego dos materiais contemplados neste ETP são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risco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calculado,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fiscalizações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elencadas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execução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contrato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constituem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fator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inviabilidade</w:t>
      </w:r>
      <w:r w:rsidRPr="004459CC">
        <w:rPr>
          <w:color w:val="000000" w:themeColor="text1"/>
          <w:spacing w:val="45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para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aquisição.</w:t>
      </w:r>
    </w:p>
    <w:p w14:paraId="642C140A" w14:textId="77777777" w:rsidR="00F873C6" w:rsidRPr="004459CC" w:rsidRDefault="00F873C6" w:rsidP="00C176C2">
      <w:pPr>
        <w:pStyle w:val="Corpodetexto"/>
        <w:spacing w:before="3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B" w14:textId="77777777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519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6" w:name="15._Declaração_de_Viabilidade"/>
      <w:bookmarkEnd w:id="1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Declaração</w:t>
      </w:r>
      <w:r w:rsidRPr="004459CC">
        <w:rPr>
          <w:rFonts w:ascii="Arial" w:hAnsi="Arial" w:cs="Arial"/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Viabilidade</w:t>
      </w:r>
    </w:p>
    <w:p w14:paraId="642C140C" w14:textId="58D1FAB7" w:rsidR="00F873C6" w:rsidRPr="004459CC" w:rsidRDefault="008373A1" w:rsidP="00C176C2">
      <w:pPr>
        <w:spacing w:before="23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17.1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equipe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planejamento</w:t>
      </w:r>
      <w:r w:rsidR="00CB5E4B" w:rsidRPr="004459C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declara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viável</w:t>
      </w:r>
      <w:r w:rsidR="00CB5E4B" w:rsidRPr="004459CC">
        <w:rPr>
          <w:b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contratação.</w:t>
      </w:r>
    </w:p>
    <w:p w14:paraId="642C140D" w14:textId="77777777" w:rsidR="00F873C6" w:rsidRPr="004459CC" w:rsidRDefault="00F873C6" w:rsidP="00C176C2">
      <w:pPr>
        <w:pStyle w:val="Corpodetexto"/>
        <w:spacing w:before="11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E" w14:textId="0D225157" w:rsidR="00F873C6" w:rsidRPr="004459CC" w:rsidRDefault="008373A1" w:rsidP="00C176C2">
      <w:pPr>
        <w:pStyle w:val="Ttulo2"/>
        <w:ind w:left="426" w:right="476"/>
        <w:rPr>
          <w:color w:val="000000" w:themeColor="text1"/>
          <w:sz w:val="24"/>
          <w:szCs w:val="24"/>
          <w:lang w:val="pt-BR"/>
        </w:rPr>
      </w:pPr>
      <w:bookmarkStart w:id="17" w:name="15.1._Justificativa_da_Viabilidade"/>
      <w:bookmarkEnd w:id="17"/>
      <w:r w:rsidRPr="004459CC">
        <w:rPr>
          <w:color w:val="000000" w:themeColor="text1"/>
          <w:sz w:val="24"/>
          <w:szCs w:val="24"/>
          <w:lang w:val="pt-BR"/>
        </w:rPr>
        <w:t xml:space="preserve">18. </w:t>
      </w:r>
      <w:r w:rsidR="00CB5E4B" w:rsidRPr="004459CC">
        <w:rPr>
          <w:color w:val="000000" w:themeColor="text1"/>
          <w:sz w:val="24"/>
          <w:szCs w:val="24"/>
          <w:lang w:val="pt-BR"/>
        </w:rPr>
        <w:t>Justificativa da</w:t>
      </w:r>
      <w:r w:rsidR="00CB5E4B" w:rsidRPr="004459C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Viabilidade</w:t>
      </w:r>
    </w:p>
    <w:p w14:paraId="642C140F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2514274C" w14:textId="594920EC" w:rsidR="00AC6570" w:rsidRPr="004459CC" w:rsidRDefault="008373A1" w:rsidP="000A399D">
      <w:pPr>
        <w:spacing w:line="268" w:lineRule="auto"/>
        <w:ind w:left="426" w:right="476"/>
        <w:jc w:val="both"/>
        <w:rPr>
          <w:color w:val="000000" w:themeColor="text1"/>
          <w:sz w:val="24"/>
          <w:szCs w:val="24"/>
        </w:rPr>
      </w:pPr>
      <w:r w:rsidRPr="003F680A">
        <w:rPr>
          <w:color w:val="000000" w:themeColor="text1"/>
          <w:sz w:val="24"/>
          <w:szCs w:val="24"/>
          <w:lang w:val="pt-BR"/>
        </w:rPr>
        <w:t xml:space="preserve">18.1 </w:t>
      </w:r>
      <w:r w:rsidR="00CB5E4B" w:rsidRPr="003F680A">
        <w:rPr>
          <w:color w:val="000000" w:themeColor="text1"/>
          <w:sz w:val="24"/>
          <w:szCs w:val="24"/>
          <w:lang w:val="pt-BR"/>
        </w:rPr>
        <w:t>Com base no exposto acima, especialmente no que tange à solução de mercado escolhida, que inclui critérios e práticas de</w:t>
      </w:r>
      <w:r w:rsidR="00CB5E4B" w:rsidRPr="003F680A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sustentabilidade,</w:t>
      </w:r>
      <w:r w:rsidR="00CB5E4B" w:rsidRPr="003F680A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a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Equipe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de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Planejamento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da</w:t>
      </w:r>
      <w:r w:rsidR="00CB5E4B" w:rsidRPr="003F680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Contratação</w:t>
      </w:r>
      <w:r w:rsidR="00CB5E4B" w:rsidRPr="003F680A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considera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que</w:t>
      </w:r>
      <w:r w:rsidR="00CB5E4B" w:rsidRPr="003F680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a</w:t>
      </w:r>
      <w:r w:rsidR="00CB5E4B" w:rsidRPr="003F680A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contratação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é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viável,</w:t>
      </w:r>
      <w:r w:rsidR="00592DD2" w:rsidRPr="003F680A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além</w:t>
      </w:r>
      <w:r w:rsidR="00CB5E4B" w:rsidRPr="003F680A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de</w:t>
      </w:r>
      <w:r w:rsidR="00CB5E4B" w:rsidRPr="003F680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ser</w:t>
      </w:r>
      <w:r w:rsidR="00CB5E4B" w:rsidRPr="003F680A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necessária</w:t>
      </w:r>
      <w:r w:rsidR="00CB5E4B" w:rsidRPr="003F680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para</w:t>
      </w:r>
      <w:r w:rsidR="00CB5E4B" w:rsidRPr="003F680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o</w:t>
      </w:r>
      <w:r w:rsidR="00CB5E4B" w:rsidRPr="003F680A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atendimento</w:t>
      </w:r>
      <w:r w:rsidR="00CB5E4B" w:rsidRPr="003F680A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das necessidades e</w:t>
      </w:r>
      <w:r w:rsidR="00CB5E4B" w:rsidRPr="003F680A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interesses</w:t>
      </w:r>
      <w:r w:rsidR="00CB5E4B" w:rsidRPr="003F680A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3F680A">
        <w:rPr>
          <w:color w:val="000000" w:themeColor="text1"/>
          <w:sz w:val="24"/>
          <w:szCs w:val="24"/>
          <w:lang w:val="pt-BR"/>
        </w:rPr>
        <w:t>da Administração.</w:t>
      </w:r>
      <w:bookmarkStart w:id="18" w:name="16._Responsáveis"/>
      <w:bookmarkEnd w:id="18"/>
      <w:r w:rsidR="00836B50" w:rsidRPr="003F680A">
        <w:rPr>
          <w:color w:val="000000" w:themeColor="text1"/>
          <w:sz w:val="24"/>
          <w:szCs w:val="24"/>
          <w:lang w:val="pt-BR"/>
        </w:rPr>
        <w:t xml:space="preserve"> </w:t>
      </w:r>
      <w:r w:rsidR="0058357A" w:rsidRPr="003F680A">
        <w:rPr>
          <w:color w:val="000000" w:themeColor="text1"/>
          <w:sz w:val="24"/>
          <w:szCs w:val="24"/>
        </w:rPr>
        <w:t xml:space="preserve"> </w:t>
      </w:r>
      <w:r w:rsidR="007242E7" w:rsidRPr="003F680A">
        <w:rPr>
          <w:color w:val="000000" w:themeColor="text1"/>
          <w:sz w:val="24"/>
          <w:szCs w:val="24"/>
        </w:rPr>
        <w:t>Portanto, a aquisição dos itens,</w:t>
      </w:r>
      <w:r w:rsidR="003F680A" w:rsidRPr="003F680A">
        <w:rPr>
          <w:color w:val="000000" w:themeColor="text1"/>
          <w:sz w:val="24"/>
          <w:szCs w:val="24"/>
        </w:rPr>
        <w:t xml:space="preserve"> trata-se de</w:t>
      </w:r>
      <w:r w:rsidR="003F680A" w:rsidRPr="003F680A">
        <w:rPr>
          <w:color w:val="000000" w:themeColor="text1"/>
          <w:sz w:val="24"/>
          <w:szCs w:val="24"/>
          <w:lang w:val="pt-BR"/>
        </w:rPr>
        <w:t xml:space="preserve"> </w:t>
      </w:r>
      <w:r w:rsidR="003F680A" w:rsidRPr="00911CEE">
        <w:rPr>
          <w:color w:val="000000" w:themeColor="text1"/>
          <w:sz w:val="24"/>
          <w:szCs w:val="24"/>
          <w:lang w:val="pt-BR"/>
        </w:rPr>
        <w:t>investimento estratégico na melhoria da infraestrutura acadêmica, na valorização das práticas pedagógicas e culturais e no cumprimento dos objetivos institucionais da Faculdade.</w:t>
      </w:r>
    </w:p>
    <w:p w14:paraId="22F7C474" w14:textId="77777777" w:rsidR="00E35593" w:rsidRPr="004459CC" w:rsidRDefault="00E35593" w:rsidP="000A399D">
      <w:pPr>
        <w:spacing w:line="268" w:lineRule="auto"/>
        <w:ind w:left="426" w:right="476"/>
        <w:jc w:val="both"/>
        <w:rPr>
          <w:color w:val="000000" w:themeColor="text1"/>
          <w:sz w:val="24"/>
          <w:szCs w:val="24"/>
        </w:rPr>
      </w:pPr>
    </w:p>
    <w:p w14:paraId="6FEAB68B" w14:textId="77777777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</w:p>
    <w:p w14:paraId="1A69E4FD" w14:textId="137041FC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 xml:space="preserve">Belo Jardim- PE, em </w:t>
      </w:r>
      <w:r w:rsidR="00AA3F43">
        <w:rPr>
          <w:color w:val="000000" w:themeColor="text1"/>
          <w:sz w:val="24"/>
          <w:szCs w:val="24"/>
        </w:rPr>
        <w:t>27</w:t>
      </w:r>
      <w:r w:rsidR="003764FE">
        <w:rPr>
          <w:color w:val="000000" w:themeColor="text1"/>
          <w:sz w:val="24"/>
          <w:szCs w:val="24"/>
        </w:rPr>
        <w:t xml:space="preserve"> </w:t>
      </w:r>
      <w:r w:rsidR="00D93995" w:rsidRPr="004459CC">
        <w:rPr>
          <w:color w:val="000000" w:themeColor="text1"/>
          <w:sz w:val="24"/>
          <w:szCs w:val="24"/>
        </w:rPr>
        <w:t xml:space="preserve">de </w:t>
      </w:r>
      <w:r w:rsidR="00CA2B01">
        <w:rPr>
          <w:color w:val="000000" w:themeColor="text1"/>
          <w:sz w:val="24"/>
          <w:szCs w:val="24"/>
        </w:rPr>
        <w:t>abril</w:t>
      </w:r>
      <w:r w:rsidRPr="004459CC">
        <w:rPr>
          <w:color w:val="000000" w:themeColor="text1"/>
          <w:sz w:val="24"/>
          <w:szCs w:val="24"/>
        </w:rPr>
        <w:t xml:space="preserve"> de 202</w:t>
      </w:r>
      <w:r w:rsidR="00FC7A42">
        <w:rPr>
          <w:color w:val="000000" w:themeColor="text1"/>
          <w:sz w:val="24"/>
          <w:szCs w:val="24"/>
        </w:rPr>
        <w:t>6</w:t>
      </w:r>
      <w:r w:rsidR="000A399D" w:rsidRPr="004459CC">
        <w:rPr>
          <w:color w:val="000000" w:themeColor="text1"/>
          <w:sz w:val="24"/>
          <w:szCs w:val="24"/>
        </w:rPr>
        <w:t>.</w:t>
      </w:r>
    </w:p>
    <w:p w14:paraId="3768E985" w14:textId="77777777" w:rsidR="00230A87" w:rsidRPr="004459CC" w:rsidRDefault="00230A87" w:rsidP="00F86BC7">
      <w:pPr>
        <w:jc w:val="right"/>
        <w:rPr>
          <w:color w:val="000000" w:themeColor="text1"/>
          <w:sz w:val="24"/>
          <w:szCs w:val="24"/>
        </w:rPr>
      </w:pPr>
    </w:p>
    <w:p w14:paraId="7839240C" w14:textId="77777777" w:rsidR="000A399D" w:rsidRPr="004459CC" w:rsidRDefault="000A399D" w:rsidP="00F86BC7">
      <w:pPr>
        <w:jc w:val="right"/>
        <w:rPr>
          <w:color w:val="000000" w:themeColor="text1"/>
          <w:sz w:val="24"/>
          <w:szCs w:val="24"/>
        </w:rPr>
      </w:pPr>
    </w:p>
    <w:p w14:paraId="30FCB1A4" w14:textId="77777777" w:rsidR="00AC6570" w:rsidRPr="004459CC" w:rsidRDefault="00AC6570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162058C6" w14:textId="29DF38E7" w:rsidR="00AC6570" w:rsidRPr="004459CC" w:rsidRDefault="00230A87" w:rsidP="00AC6570">
      <w:pPr>
        <w:pStyle w:val="SemEspaamento"/>
        <w:jc w:val="center"/>
        <w:rPr>
          <w:rFonts w:eastAsia="Times New Roman"/>
          <w:color w:val="000000" w:themeColor="text1"/>
        </w:rPr>
      </w:pPr>
      <w:r w:rsidRPr="004459CC">
        <w:rPr>
          <w:rFonts w:eastAsia="Times New Roman"/>
          <w:color w:val="000000" w:themeColor="text1"/>
        </w:rPr>
        <w:t>_____________________________</w:t>
      </w:r>
    </w:p>
    <w:p w14:paraId="19F42ED1" w14:textId="03656CB2" w:rsidR="00911CEE" w:rsidRPr="00FC7A42" w:rsidRDefault="00911CEE" w:rsidP="00911CEE">
      <w:pPr>
        <w:jc w:val="center"/>
        <w:rPr>
          <w:b/>
          <w:bCs/>
        </w:rPr>
      </w:pPr>
      <w:r w:rsidRPr="00FC7A42">
        <w:rPr>
          <w:b/>
          <w:bCs/>
        </w:rPr>
        <w:t>LUAN DE OL</w:t>
      </w:r>
      <w:r w:rsidR="00FC7A42">
        <w:rPr>
          <w:b/>
          <w:bCs/>
        </w:rPr>
        <w:t>I</w:t>
      </w:r>
      <w:r w:rsidRPr="00FC7A42">
        <w:rPr>
          <w:b/>
          <w:bCs/>
        </w:rPr>
        <w:t xml:space="preserve">VEIRA LIMA </w:t>
      </w:r>
    </w:p>
    <w:p w14:paraId="47B4C990" w14:textId="77777777" w:rsidR="00911CEE" w:rsidRPr="00FC7A42" w:rsidRDefault="00911CEE" w:rsidP="00911CEE">
      <w:pPr>
        <w:jc w:val="center"/>
        <w:rPr>
          <w:rFonts w:eastAsia="Times New Roman"/>
          <w:bCs/>
          <w:color w:val="000000"/>
        </w:rPr>
      </w:pPr>
      <w:r w:rsidRPr="00FC7A42">
        <w:rPr>
          <w:bCs/>
        </w:rPr>
        <w:t>Setor de informática</w:t>
      </w:r>
    </w:p>
    <w:p w14:paraId="1908FD25" w14:textId="77777777" w:rsidR="006B6744" w:rsidRPr="00FC7A42" w:rsidRDefault="006B6744" w:rsidP="00AC6570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</w:p>
    <w:p w14:paraId="4F021FFB" w14:textId="77777777" w:rsidR="00230A87" w:rsidRPr="00FC7A42" w:rsidRDefault="00230A87" w:rsidP="00AC6570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</w:p>
    <w:p w14:paraId="3500AA5B" w14:textId="1A182A63" w:rsidR="00230A87" w:rsidRPr="00FC7A42" w:rsidRDefault="00230A87" w:rsidP="00230A87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  <w:r w:rsidRPr="00FC7A42">
        <w:rPr>
          <w:rFonts w:eastAsia="Times New Roman"/>
          <w:color w:val="000000" w:themeColor="text1"/>
          <w:sz w:val="22"/>
          <w:szCs w:val="22"/>
        </w:rPr>
        <w:t>_____________________________</w:t>
      </w:r>
      <w:r w:rsidR="00702511">
        <w:rPr>
          <w:rFonts w:eastAsia="Times New Roman"/>
          <w:color w:val="000000" w:themeColor="text1"/>
          <w:sz w:val="22"/>
          <w:szCs w:val="22"/>
        </w:rPr>
        <w:t>________</w:t>
      </w:r>
    </w:p>
    <w:p w14:paraId="607F6FF3" w14:textId="4F40A03E" w:rsidR="00702511" w:rsidRPr="00702511" w:rsidRDefault="00702511" w:rsidP="00702511">
      <w:pPr>
        <w:jc w:val="center"/>
        <w:rPr>
          <w:rFonts w:eastAsia="Times New Roman"/>
          <w:b/>
          <w:color w:val="000000"/>
          <w:lang w:val="pt-BR"/>
        </w:rPr>
      </w:pPr>
      <w:r w:rsidRPr="00702511">
        <w:rPr>
          <w:rFonts w:eastAsia="Times New Roman"/>
          <w:b/>
          <w:color w:val="000000"/>
          <w:lang w:val="pt-BR"/>
        </w:rPr>
        <w:t>ANTONIO HENRIQUE HABIB CARVALHO</w:t>
      </w:r>
    </w:p>
    <w:p w14:paraId="6AB21188" w14:textId="2174081D" w:rsidR="3276931A" w:rsidRPr="00755EAF" w:rsidRDefault="00702511" w:rsidP="00755EAF">
      <w:pPr>
        <w:jc w:val="center"/>
        <w:rPr>
          <w:rFonts w:eastAsia="Times New Roman"/>
          <w:color w:val="000000"/>
          <w:lang w:val="pt-BR"/>
        </w:rPr>
      </w:pPr>
      <w:r w:rsidRPr="00702511">
        <w:rPr>
          <w:rFonts w:eastAsia="Times New Roman"/>
          <w:color w:val="000000"/>
          <w:lang w:val="pt-BR"/>
        </w:rPr>
        <w:t>Diretor – Presidente da AEB</w:t>
      </w:r>
    </w:p>
    <w:sectPr w:rsidR="3276931A" w:rsidRPr="00755EAF" w:rsidSect="005272C5">
      <w:headerReference w:type="default" r:id="rId15"/>
      <w:footerReference w:type="default" r:id="rId16"/>
      <w:pgSz w:w="11910" w:h="16840"/>
      <w:pgMar w:top="1560" w:right="1080" w:bottom="1135" w:left="1140" w:header="469" w:footer="4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582B58" w14:textId="77777777" w:rsidR="004F79BB" w:rsidRDefault="004F79BB">
      <w:r>
        <w:separator/>
      </w:r>
    </w:p>
  </w:endnote>
  <w:endnote w:type="continuationSeparator" w:id="0">
    <w:p w14:paraId="4B2C67AA" w14:textId="77777777" w:rsidR="004F79BB" w:rsidRDefault="004F79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Segoe Print"/>
    <w:charset w:val="01"/>
    <w:family w:val="roma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6849A" w14:textId="402B5041" w:rsidR="00AC0FB0" w:rsidRDefault="00AC0F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642C1423" w14:textId="1D707563" w:rsidR="00E12288" w:rsidRDefault="00E12288">
    <w:pPr>
      <w:pStyle w:val="Corpodetex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7B2A2" w14:textId="77777777" w:rsidR="004F79BB" w:rsidRDefault="004F79BB">
      <w:r>
        <w:separator/>
      </w:r>
    </w:p>
  </w:footnote>
  <w:footnote w:type="continuationSeparator" w:id="0">
    <w:p w14:paraId="515199E6" w14:textId="77777777" w:rsidR="004F79BB" w:rsidRDefault="004F79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1422" w14:textId="41431CCD" w:rsidR="00E12288" w:rsidRDefault="00000000">
    <w:pPr>
      <w:pStyle w:val="Corpodetexto"/>
      <w:spacing w:line="14" w:lineRule="auto"/>
      <w:rPr>
        <w:sz w:val="20"/>
      </w:rPr>
    </w:pPr>
    <w:r>
      <w:rPr>
        <w:noProof/>
        <w:color w:val="000000"/>
        <w:sz w:val="22"/>
        <w:szCs w:val="22"/>
      </w:rPr>
      <w:pict w14:anchorId="13F536C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0286330" o:spid="_x0000_s1026" type="#_x0000_t75" style="position:absolute;margin-left:-57.3pt;margin-top:-78.9pt;width:595.35pt;height:842.1pt;z-index:-251658752;mso-position-horizontal-relative:margin;mso-position-vertical-relative:margin" o:allowincell="f">
          <v:imagedata r:id="rId1" o:title="FBJ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66DAC"/>
    <w:multiLevelType w:val="multilevel"/>
    <w:tmpl w:val="6C149B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662" w:hanging="432"/>
      </w:pPr>
      <w:rPr>
        <w:rFonts w:ascii="Arial" w:eastAsia="Arial" w:hAnsi="Arial" w:cs="Arial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1923" w:hanging="504"/>
      </w:pPr>
      <w:rPr>
        <w:rFonts w:ascii="Arial" w:eastAsia="Arial" w:hAnsi="Arial" w:cs="Arial"/>
        <w:b/>
        <w:sz w:val="24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1AE1F89"/>
    <w:multiLevelType w:val="multilevel"/>
    <w:tmpl w:val="876A9570"/>
    <w:lvl w:ilvl="0">
      <w:start w:val="12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2" w15:restartNumberingAfterBreak="0">
    <w:nsid w:val="020A5FA7"/>
    <w:multiLevelType w:val="multilevel"/>
    <w:tmpl w:val="AA04D268"/>
    <w:lvl w:ilvl="0">
      <w:start w:val="1"/>
      <w:numFmt w:val="decimal"/>
      <w:lvlText w:val="%1."/>
      <w:lvlJc w:val="left"/>
      <w:pPr>
        <w:ind w:left="114" w:hanging="23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14" w:hanging="409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805" w:hanging="40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90" w:hanging="4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75" w:hanging="4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0" w:hanging="4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45" w:hanging="4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30" w:hanging="4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15" w:hanging="409"/>
      </w:pPr>
      <w:rPr>
        <w:rFonts w:hint="default"/>
        <w:lang w:val="pt-PT" w:eastAsia="en-US" w:bidi="ar-SA"/>
      </w:rPr>
    </w:lvl>
  </w:abstractNum>
  <w:abstractNum w:abstractNumId="3" w15:restartNumberingAfterBreak="0">
    <w:nsid w:val="04D513D6"/>
    <w:multiLevelType w:val="multilevel"/>
    <w:tmpl w:val="7818B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16"/>
        <w:szCs w:val="16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9EB2AC8"/>
    <w:multiLevelType w:val="hybridMultilevel"/>
    <w:tmpl w:val="119E4C68"/>
    <w:lvl w:ilvl="0" w:tplc="AE6AB5B8">
      <w:start w:val="14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CDA6FB14">
      <w:start w:val="1"/>
      <w:numFmt w:val="decimal"/>
      <w:lvlText w:val="%2."/>
      <w:lvlJc w:val="left"/>
      <w:pPr>
        <w:ind w:left="714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CB2E43E0">
      <w:numFmt w:val="bullet"/>
      <w:lvlText w:val="•"/>
      <w:lvlJc w:val="left"/>
      <w:pPr>
        <w:ind w:left="1716" w:hanging="185"/>
      </w:pPr>
      <w:rPr>
        <w:rFonts w:hint="default"/>
        <w:lang w:val="pt-PT" w:eastAsia="en-US" w:bidi="ar-SA"/>
      </w:rPr>
    </w:lvl>
    <w:lvl w:ilvl="3" w:tplc="451A8358">
      <w:numFmt w:val="bullet"/>
      <w:lvlText w:val="•"/>
      <w:lvlJc w:val="left"/>
      <w:pPr>
        <w:ind w:left="2712" w:hanging="185"/>
      </w:pPr>
      <w:rPr>
        <w:rFonts w:hint="default"/>
        <w:lang w:val="pt-PT" w:eastAsia="en-US" w:bidi="ar-SA"/>
      </w:rPr>
    </w:lvl>
    <w:lvl w:ilvl="4" w:tplc="6D6ADA14">
      <w:numFmt w:val="bullet"/>
      <w:lvlText w:val="•"/>
      <w:lvlJc w:val="left"/>
      <w:pPr>
        <w:ind w:left="3708" w:hanging="185"/>
      </w:pPr>
      <w:rPr>
        <w:rFonts w:hint="default"/>
        <w:lang w:val="pt-PT" w:eastAsia="en-US" w:bidi="ar-SA"/>
      </w:rPr>
    </w:lvl>
    <w:lvl w:ilvl="5" w:tplc="EEBEB7C8">
      <w:numFmt w:val="bullet"/>
      <w:lvlText w:val="•"/>
      <w:lvlJc w:val="left"/>
      <w:pPr>
        <w:ind w:left="4704" w:hanging="185"/>
      </w:pPr>
      <w:rPr>
        <w:rFonts w:hint="default"/>
        <w:lang w:val="pt-PT" w:eastAsia="en-US" w:bidi="ar-SA"/>
      </w:rPr>
    </w:lvl>
    <w:lvl w:ilvl="6" w:tplc="EE386BA8">
      <w:numFmt w:val="bullet"/>
      <w:lvlText w:val="•"/>
      <w:lvlJc w:val="left"/>
      <w:pPr>
        <w:ind w:left="5700" w:hanging="185"/>
      </w:pPr>
      <w:rPr>
        <w:rFonts w:hint="default"/>
        <w:lang w:val="pt-PT" w:eastAsia="en-US" w:bidi="ar-SA"/>
      </w:rPr>
    </w:lvl>
    <w:lvl w:ilvl="7" w:tplc="7512BDCE">
      <w:numFmt w:val="bullet"/>
      <w:lvlText w:val="•"/>
      <w:lvlJc w:val="left"/>
      <w:pPr>
        <w:ind w:left="6697" w:hanging="185"/>
      </w:pPr>
      <w:rPr>
        <w:rFonts w:hint="default"/>
        <w:lang w:val="pt-PT" w:eastAsia="en-US" w:bidi="ar-SA"/>
      </w:rPr>
    </w:lvl>
    <w:lvl w:ilvl="8" w:tplc="42A88B86">
      <w:numFmt w:val="bullet"/>
      <w:lvlText w:val="•"/>
      <w:lvlJc w:val="left"/>
      <w:pPr>
        <w:ind w:left="7693" w:hanging="185"/>
      </w:pPr>
      <w:rPr>
        <w:rFonts w:hint="default"/>
        <w:lang w:val="pt-PT" w:eastAsia="en-US" w:bidi="ar-SA"/>
      </w:rPr>
    </w:lvl>
  </w:abstractNum>
  <w:abstractNum w:abstractNumId="5" w15:restartNumberingAfterBreak="0">
    <w:nsid w:val="0E0051B7"/>
    <w:multiLevelType w:val="multilevel"/>
    <w:tmpl w:val="273C6D94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6" w15:restartNumberingAfterBreak="0">
    <w:nsid w:val="0E2A08C2"/>
    <w:multiLevelType w:val="hybridMultilevel"/>
    <w:tmpl w:val="E6225862"/>
    <w:lvl w:ilvl="0" w:tplc="7E8E93E2">
      <w:start w:val="1"/>
      <w:numFmt w:val="lowerLetter"/>
      <w:lvlText w:val="%1)"/>
      <w:lvlJc w:val="left"/>
      <w:pPr>
        <w:ind w:left="475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475" w:hanging="360"/>
      </w:pPr>
    </w:lvl>
    <w:lvl w:ilvl="2" w:tplc="0416001B" w:tentative="1">
      <w:start w:val="1"/>
      <w:numFmt w:val="lowerRoman"/>
      <w:lvlText w:val="%3."/>
      <w:lvlJc w:val="right"/>
      <w:pPr>
        <w:ind w:left="6195" w:hanging="180"/>
      </w:pPr>
    </w:lvl>
    <w:lvl w:ilvl="3" w:tplc="0416000F" w:tentative="1">
      <w:start w:val="1"/>
      <w:numFmt w:val="decimal"/>
      <w:lvlText w:val="%4."/>
      <w:lvlJc w:val="left"/>
      <w:pPr>
        <w:ind w:left="6915" w:hanging="360"/>
      </w:pPr>
    </w:lvl>
    <w:lvl w:ilvl="4" w:tplc="04160019" w:tentative="1">
      <w:start w:val="1"/>
      <w:numFmt w:val="lowerLetter"/>
      <w:lvlText w:val="%5."/>
      <w:lvlJc w:val="left"/>
      <w:pPr>
        <w:ind w:left="7635" w:hanging="360"/>
      </w:pPr>
    </w:lvl>
    <w:lvl w:ilvl="5" w:tplc="0416001B" w:tentative="1">
      <w:start w:val="1"/>
      <w:numFmt w:val="lowerRoman"/>
      <w:lvlText w:val="%6."/>
      <w:lvlJc w:val="right"/>
      <w:pPr>
        <w:ind w:left="8355" w:hanging="180"/>
      </w:pPr>
    </w:lvl>
    <w:lvl w:ilvl="6" w:tplc="0416000F" w:tentative="1">
      <w:start w:val="1"/>
      <w:numFmt w:val="decimal"/>
      <w:lvlText w:val="%7."/>
      <w:lvlJc w:val="left"/>
      <w:pPr>
        <w:ind w:left="9075" w:hanging="360"/>
      </w:pPr>
    </w:lvl>
    <w:lvl w:ilvl="7" w:tplc="04160019" w:tentative="1">
      <w:start w:val="1"/>
      <w:numFmt w:val="lowerLetter"/>
      <w:lvlText w:val="%8."/>
      <w:lvlJc w:val="left"/>
      <w:pPr>
        <w:ind w:left="9795" w:hanging="360"/>
      </w:pPr>
    </w:lvl>
    <w:lvl w:ilvl="8" w:tplc="0416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7" w15:restartNumberingAfterBreak="0">
    <w:nsid w:val="0F8A4AC8"/>
    <w:multiLevelType w:val="hybridMultilevel"/>
    <w:tmpl w:val="1B4481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7979A9"/>
    <w:multiLevelType w:val="multilevel"/>
    <w:tmpl w:val="7A14CD92"/>
    <w:lvl w:ilvl="0">
      <w:start w:val="13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hint="default"/>
      </w:rPr>
    </w:lvl>
  </w:abstractNum>
  <w:abstractNum w:abstractNumId="9" w15:restartNumberingAfterBreak="0">
    <w:nsid w:val="1D5C100D"/>
    <w:multiLevelType w:val="multilevel"/>
    <w:tmpl w:val="0F662D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Arial" w:hAnsi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3"/>
      <w:lvlText w:val="%1.%2.%3.%4."/>
      <w:lvlJc w:val="left"/>
      <w:pPr>
        <w:ind w:left="2491" w:hanging="648"/>
      </w:pPr>
    </w:lvl>
    <w:lvl w:ilvl="4">
      <w:start w:val="1"/>
      <w:numFmt w:val="decimal"/>
      <w:pStyle w:val="Nivel4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FDB3BF3"/>
    <w:multiLevelType w:val="multilevel"/>
    <w:tmpl w:val="38A0B01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785" w:hanging="360"/>
      </w:pPr>
      <w:rPr>
        <w:rFonts w:ascii="Arial" w:hAnsi="Arial"/>
        <w:b/>
        <w:color w:val="000000"/>
        <w:sz w:val="20"/>
      </w:rPr>
    </w:lvl>
    <w:lvl w:ilvl="2">
      <w:start w:val="1"/>
      <w:numFmt w:val="decimal"/>
      <w:lvlText w:val="%1.%2.%3"/>
      <w:lvlJc w:val="left"/>
      <w:pPr>
        <w:ind w:left="1570" w:hanging="720"/>
      </w:pPr>
    </w:lvl>
    <w:lvl w:ilvl="3">
      <w:start w:val="1"/>
      <w:numFmt w:val="decimal"/>
      <w:lvlText w:val="%1.%2.%3.%4"/>
      <w:lvlJc w:val="left"/>
      <w:pPr>
        <w:ind w:left="1995" w:hanging="720"/>
      </w:pPr>
    </w:lvl>
    <w:lvl w:ilvl="4">
      <w:start w:val="1"/>
      <w:numFmt w:val="decimal"/>
      <w:lvlText w:val="%1.%2.%3.%4.%5"/>
      <w:lvlJc w:val="left"/>
      <w:pPr>
        <w:ind w:left="2780" w:hanging="1080"/>
      </w:pPr>
    </w:lvl>
    <w:lvl w:ilvl="5">
      <w:start w:val="1"/>
      <w:numFmt w:val="decimal"/>
      <w:lvlText w:val="%1.%2.%3.%4.%5.%6"/>
      <w:lvlJc w:val="left"/>
      <w:pPr>
        <w:ind w:left="3205" w:hanging="1080"/>
      </w:pPr>
    </w:lvl>
    <w:lvl w:ilvl="6">
      <w:start w:val="1"/>
      <w:numFmt w:val="decimal"/>
      <w:lvlText w:val="%1.%2.%3.%4.%5.%6.%7"/>
      <w:lvlJc w:val="left"/>
      <w:pPr>
        <w:ind w:left="3990" w:hanging="1440"/>
      </w:pPr>
    </w:lvl>
    <w:lvl w:ilvl="7">
      <w:start w:val="1"/>
      <w:numFmt w:val="decimal"/>
      <w:lvlText w:val="%1.%2.%3.%4.%5.%6.%7.%8"/>
      <w:lvlJc w:val="left"/>
      <w:pPr>
        <w:ind w:left="4415" w:hanging="1440"/>
      </w:pPr>
    </w:lvl>
    <w:lvl w:ilvl="8">
      <w:start w:val="1"/>
      <w:numFmt w:val="decimal"/>
      <w:lvlText w:val="%1.%2.%3.%4.%5.%6.%7.%8.%9"/>
      <w:lvlJc w:val="left"/>
      <w:pPr>
        <w:ind w:left="4840" w:hanging="1440"/>
      </w:pPr>
    </w:lvl>
  </w:abstractNum>
  <w:abstractNum w:abstractNumId="11" w15:restartNumberingAfterBreak="0">
    <w:nsid w:val="251E2D37"/>
    <w:multiLevelType w:val="hybridMultilevel"/>
    <w:tmpl w:val="A7864F1A"/>
    <w:lvl w:ilvl="0" w:tplc="08C6DD18">
      <w:start w:val="1"/>
      <w:numFmt w:val="lowerLetter"/>
      <w:lvlText w:val="(%1)"/>
      <w:lvlJc w:val="left"/>
      <w:pPr>
        <w:ind w:left="3751" w:hanging="315"/>
        <w:jc w:val="right"/>
      </w:pPr>
      <w:rPr>
        <w:rFonts w:ascii="Arial" w:eastAsia="Arial" w:hAnsi="Arial" w:cs="Arial" w:hint="default"/>
        <w:b/>
        <w:bCs/>
        <w:i w:val="0"/>
        <w:iCs w:val="0"/>
        <w:w w:val="100"/>
        <w:sz w:val="21"/>
        <w:szCs w:val="21"/>
        <w:lang w:val="pt-PT" w:eastAsia="en-US" w:bidi="ar-SA"/>
      </w:rPr>
    </w:lvl>
    <w:lvl w:ilvl="1" w:tplc="7518A322">
      <w:numFmt w:val="bullet"/>
      <w:lvlText w:val="•"/>
      <w:lvlJc w:val="left"/>
      <w:pPr>
        <w:ind w:left="4352" w:hanging="315"/>
      </w:pPr>
      <w:rPr>
        <w:rFonts w:hint="default"/>
        <w:lang w:val="pt-PT" w:eastAsia="en-US" w:bidi="ar-SA"/>
      </w:rPr>
    </w:lvl>
    <w:lvl w:ilvl="2" w:tplc="BBA062BE">
      <w:numFmt w:val="bullet"/>
      <w:lvlText w:val="•"/>
      <w:lvlJc w:val="left"/>
      <w:pPr>
        <w:ind w:left="4945" w:hanging="315"/>
      </w:pPr>
      <w:rPr>
        <w:rFonts w:hint="default"/>
        <w:lang w:val="pt-PT" w:eastAsia="en-US" w:bidi="ar-SA"/>
      </w:rPr>
    </w:lvl>
    <w:lvl w:ilvl="3" w:tplc="A2B0AD24">
      <w:numFmt w:val="bullet"/>
      <w:lvlText w:val="•"/>
      <w:lvlJc w:val="left"/>
      <w:pPr>
        <w:ind w:left="5537" w:hanging="315"/>
      </w:pPr>
      <w:rPr>
        <w:rFonts w:hint="default"/>
        <w:lang w:val="pt-PT" w:eastAsia="en-US" w:bidi="ar-SA"/>
      </w:rPr>
    </w:lvl>
    <w:lvl w:ilvl="4" w:tplc="D8222E66">
      <w:numFmt w:val="bullet"/>
      <w:lvlText w:val="•"/>
      <w:lvlJc w:val="left"/>
      <w:pPr>
        <w:ind w:left="6130" w:hanging="315"/>
      </w:pPr>
      <w:rPr>
        <w:rFonts w:hint="default"/>
        <w:lang w:val="pt-PT" w:eastAsia="en-US" w:bidi="ar-SA"/>
      </w:rPr>
    </w:lvl>
    <w:lvl w:ilvl="5" w:tplc="5CB2A39C">
      <w:numFmt w:val="bullet"/>
      <w:lvlText w:val="•"/>
      <w:lvlJc w:val="left"/>
      <w:pPr>
        <w:ind w:left="6722" w:hanging="315"/>
      </w:pPr>
      <w:rPr>
        <w:rFonts w:hint="default"/>
        <w:lang w:val="pt-PT" w:eastAsia="en-US" w:bidi="ar-SA"/>
      </w:rPr>
    </w:lvl>
    <w:lvl w:ilvl="6" w:tplc="02DAE6D4">
      <w:numFmt w:val="bullet"/>
      <w:lvlText w:val="•"/>
      <w:lvlJc w:val="left"/>
      <w:pPr>
        <w:ind w:left="7315" w:hanging="315"/>
      </w:pPr>
      <w:rPr>
        <w:rFonts w:hint="default"/>
        <w:lang w:val="pt-PT" w:eastAsia="en-US" w:bidi="ar-SA"/>
      </w:rPr>
    </w:lvl>
    <w:lvl w:ilvl="7" w:tplc="FC4CA9F8">
      <w:numFmt w:val="bullet"/>
      <w:lvlText w:val="•"/>
      <w:lvlJc w:val="left"/>
      <w:pPr>
        <w:ind w:left="7907" w:hanging="315"/>
      </w:pPr>
      <w:rPr>
        <w:rFonts w:hint="default"/>
        <w:lang w:val="pt-PT" w:eastAsia="en-US" w:bidi="ar-SA"/>
      </w:rPr>
    </w:lvl>
    <w:lvl w:ilvl="8" w:tplc="185CD3B8">
      <w:numFmt w:val="bullet"/>
      <w:lvlText w:val="•"/>
      <w:lvlJc w:val="left"/>
      <w:pPr>
        <w:ind w:left="8500" w:hanging="315"/>
      </w:pPr>
      <w:rPr>
        <w:rFonts w:hint="default"/>
        <w:lang w:val="pt-PT" w:eastAsia="en-US" w:bidi="ar-SA"/>
      </w:rPr>
    </w:lvl>
  </w:abstractNum>
  <w:abstractNum w:abstractNumId="12" w15:restartNumberingAfterBreak="0">
    <w:nsid w:val="2563081E"/>
    <w:multiLevelType w:val="multilevel"/>
    <w:tmpl w:val="55343C2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3" w15:restartNumberingAfterBreak="0">
    <w:nsid w:val="2B9771DF"/>
    <w:multiLevelType w:val="multilevel"/>
    <w:tmpl w:val="A7E6BDB0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1716713"/>
    <w:multiLevelType w:val="multilevel"/>
    <w:tmpl w:val="B6A0AA2C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hint="default"/>
        <w:color w:val="auto"/>
        <w:u w:val="none"/>
      </w:rPr>
    </w:lvl>
    <w:lvl w:ilvl="1">
      <w:start w:val="1"/>
      <w:numFmt w:val="decimal"/>
      <w:lvlText w:val="%1.%2"/>
      <w:lvlJc w:val="left"/>
      <w:pPr>
        <w:ind w:left="2628" w:hanging="360"/>
      </w:pPr>
      <w:rPr>
        <w:rFonts w:eastAsia="Times New Roman" w:hint="default"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eastAsia="Times New Roman"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3636" w:hanging="1080"/>
      </w:pPr>
      <w:rPr>
        <w:rFonts w:eastAsia="Times New Roman" w:hint="default"/>
        <w:color w:val="auto"/>
        <w:u w:val="single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eastAsia="Times New Roman" w:hint="default"/>
        <w:color w:val="auto"/>
        <w:u w:val="single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eastAsia="Times New Roman" w:hint="default"/>
        <w:color w:val="auto"/>
        <w:u w:val="single"/>
      </w:rPr>
    </w:lvl>
    <w:lvl w:ilvl="6">
      <w:start w:val="1"/>
      <w:numFmt w:val="decimal"/>
      <w:lvlText w:val="%1.%2.%3.%4.%5.%6.%7"/>
      <w:lvlJc w:val="left"/>
      <w:pPr>
        <w:ind w:left="6552" w:hanging="1440"/>
      </w:pPr>
      <w:rPr>
        <w:rFonts w:eastAsia="Times New Roman" w:hint="default"/>
        <w:color w:val="auto"/>
        <w:u w:val="single"/>
      </w:rPr>
    </w:lvl>
    <w:lvl w:ilvl="7">
      <w:start w:val="1"/>
      <w:numFmt w:val="decimal"/>
      <w:lvlText w:val="%1.%2.%3.%4.%5.%6.%7.%8"/>
      <w:lvlJc w:val="left"/>
      <w:pPr>
        <w:ind w:left="7764" w:hanging="1800"/>
      </w:pPr>
      <w:rPr>
        <w:rFonts w:eastAsia="Times New Roman" w:hint="default"/>
        <w:color w:val="auto"/>
        <w:u w:val="single"/>
      </w:rPr>
    </w:lvl>
    <w:lvl w:ilvl="8">
      <w:start w:val="1"/>
      <w:numFmt w:val="decimal"/>
      <w:lvlText w:val="%1.%2.%3.%4.%5.%6.%7.%8.%9"/>
      <w:lvlJc w:val="left"/>
      <w:pPr>
        <w:ind w:left="8616" w:hanging="1800"/>
      </w:pPr>
      <w:rPr>
        <w:rFonts w:eastAsia="Times New Roman" w:hint="default"/>
        <w:color w:val="auto"/>
        <w:u w:val="single"/>
      </w:rPr>
    </w:lvl>
  </w:abstractNum>
  <w:abstractNum w:abstractNumId="15" w15:restartNumberingAfterBreak="0">
    <w:nsid w:val="350F4829"/>
    <w:multiLevelType w:val="multilevel"/>
    <w:tmpl w:val="2F2034A4"/>
    <w:lvl w:ilvl="0">
      <w:start w:val="1"/>
      <w:numFmt w:val="decimal"/>
      <w:lvlText w:val="%1."/>
      <w:lvlJc w:val="left"/>
      <w:pPr>
        <w:ind w:left="114" w:hanging="282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14" w:hanging="439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716" w:hanging="43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12" w:hanging="4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08" w:hanging="4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04" w:hanging="4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00" w:hanging="4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97" w:hanging="4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93" w:hanging="439"/>
      </w:pPr>
      <w:rPr>
        <w:rFonts w:hint="default"/>
        <w:lang w:val="pt-PT" w:eastAsia="en-US" w:bidi="ar-SA"/>
      </w:rPr>
    </w:lvl>
  </w:abstractNum>
  <w:abstractNum w:abstractNumId="16" w15:restartNumberingAfterBreak="0">
    <w:nsid w:val="37090625"/>
    <w:multiLevelType w:val="multilevel"/>
    <w:tmpl w:val="21CAA03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ascii="Arial" w:eastAsia="Arial" w:hAnsi="Arial" w:cs="Arial"/>
        <w:b/>
        <w:strike w:val="0"/>
      </w:rPr>
    </w:lvl>
    <w:lvl w:ilvl="1">
      <w:start w:val="1"/>
      <w:numFmt w:val="decimal"/>
      <w:lvlText w:val="%1.%2."/>
      <w:lvlJc w:val="left"/>
      <w:pPr>
        <w:ind w:left="7662" w:hanging="432"/>
      </w:pPr>
      <w:rPr>
        <w:rFonts w:ascii="Arial" w:eastAsia="Arial" w:hAnsi="Arial" w:cs="Arial"/>
        <w:b/>
        <w:bCs w:val="0"/>
        <w:i w:val="0"/>
        <w:iCs/>
        <w:color w:val="auto"/>
        <w:sz w:val="20"/>
        <w:szCs w:val="20"/>
      </w:rPr>
    </w:lvl>
    <w:lvl w:ilvl="2">
      <w:start w:val="1"/>
      <w:numFmt w:val="decimal"/>
      <w:pStyle w:val="Nvel3-R"/>
      <w:lvlText w:val="%1.%2.%3."/>
      <w:lvlJc w:val="left"/>
      <w:pPr>
        <w:ind w:left="2348" w:hanging="504"/>
      </w:pPr>
      <w:rPr>
        <w:rFonts w:ascii="Arial" w:eastAsia="Arial" w:hAnsi="Arial" w:cs="Arial"/>
        <w:b/>
        <w:bCs/>
        <w:i w:val="0"/>
        <w:iCs w:val="0"/>
        <w:strike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b/>
        <w:bCs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/>
      </w:r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A714959"/>
    <w:multiLevelType w:val="multilevel"/>
    <w:tmpl w:val="57B2C12A"/>
    <w:lvl w:ilvl="0">
      <w:start w:val="13"/>
      <w:numFmt w:val="decimal"/>
      <w:lvlText w:val="%1."/>
      <w:lvlJc w:val="left"/>
      <w:pPr>
        <w:ind w:left="360" w:hanging="360"/>
      </w:pPr>
      <w:rPr>
        <w:b/>
        <w:color w:val="00000A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  <w:i w:val="0"/>
        <w:strike w:val="0"/>
        <w:dstrike w:val="0"/>
        <w:color w:val="00000A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930" w:hanging="504"/>
      </w:pPr>
      <w:rPr>
        <w:b w:val="0"/>
        <w:i w:val="0"/>
        <w:color w:val="00000A"/>
      </w:rPr>
    </w:lvl>
    <w:lvl w:ilvl="3">
      <w:start w:val="1"/>
      <w:numFmt w:val="decimal"/>
      <w:lvlText w:val="%1.%2.%3.%4."/>
      <w:lvlJc w:val="left"/>
      <w:pPr>
        <w:ind w:left="249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CD573EA"/>
    <w:multiLevelType w:val="hybridMultilevel"/>
    <w:tmpl w:val="2D14DCA8"/>
    <w:lvl w:ilvl="0" w:tplc="22E2A82C">
      <w:start w:val="1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8C70B7"/>
    <w:multiLevelType w:val="multilevel"/>
    <w:tmpl w:val="DAA4544E"/>
    <w:lvl w:ilvl="0">
      <w:start w:val="15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20" w15:restartNumberingAfterBreak="0">
    <w:nsid w:val="4760733C"/>
    <w:multiLevelType w:val="hybridMultilevel"/>
    <w:tmpl w:val="4CDC1186"/>
    <w:lvl w:ilvl="0" w:tplc="942A9EBE">
      <w:start w:val="1"/>
      <w:numFmt w:val="decimal"/>
      <w:lvlText w:val="%1"/>
      <w:lvlJc w:val="left"/>
      <w:pPr>
        <w:ind w:left="930" w:hanging="7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2"/>
        <w:sz w:val="19"/>
        <w:szCs w:val="19"/>
        <w:lang w:val="pt-PT" w:eastAsia="en-US" w:bidi="ar-SA"/>
      </w:rPr>
    </w:lvl>
    <w:lvl w:ilvl="1" w:tplc="701E9AF8">
      <w:numFmt w:val="bullet"/>
      <w:lvlText w:val="•"/>
      <w:lvlJc w:val="left"/>
      <w:pPr>
        <w:ind w:left="1814" w:hanging="742"/>
      </w:pPr>
      <w:rPr>
        <w:rFonts w:hint="default"/>
        <w:lang w:val="pt-PT" w:eastAsia="en-US" w:bidi="ar-SA"/>
      </w:rPr>
    </w:lvl>
    <w:lvl w:ilvl="2" w:tplc="80B41A32">
      <w:numFmt w:val="bullet"/>
      <w:lvlText w:val="•"/>
      <w:lvlJc w:val="left"/>
      <w:pPr>
        <w:ind w:left="2689" w:hanging="742"/>
      </w:pPr>
      <w:rPr>
        <w:rFonts w:hint="default"/>
        <w:lang w:val="pt-PT" w:eastAsia="en-US" w:bidi="ar-SA"/>
      </w:rPr>
    </w:lvl>
    <w:lvl w:ilvl="3" w:tplc="72023AB0">
      <w:numFmt w:val="bullet"/>
      <w:lvlText w:val="•"/>
      <w:lvlJc w:val="left"/>
      <w:pPr>
        <w:ind w:left="3563" w:hanging="742"/>
      </w:pPr>
      <w:rPr>
        <w:rFonts w:hint="default"/>
        <w:lang w:val="pt-PT" w:eastAsia="en-US" w:bidi="ar-SA"/>
      </w:rPr>
    </w:lvl>
    <w:lvl w:ilvl="4" w:tplc="DEA29EE0">
      <w:numFmt w:val="bullet"/>
      <w:lvlText w:val="•"/>
      <w:lvlJc w:val="left"/>
      <w:pPr>
        <w:ind w:left="4438" w:hanging="742"/>
      </w:pPr>
      <w:rPr>
        <w:rFonts w:hint="default"/>
        <w:lang w:val="pt-PT" w:eastAsia="en-US" w:bidi="ar-SA"/>
      </w:rPr>
    </w:lvl>
    <w:lvl w:ilvl="5" w:tplc="62C80FD2">
      <w:numFmt w:val="bullet"/>
      <w:lvlText w:val="•"/>
      <w:lvlJc w:val="left"/>
      <w:pPr>
        <w:ind w:left="5312" w:hanging="742"/>
      </w:pPr>
      <w:rPr>
        <w:rFonts w:hint="default"/>
        <w:lang w:val="pt-PT" w:eastAsia="en-US" w:bidi="ar-SA"/>
      </w:rPr>
    </w:lvl>
    <w:lvl w:ilvl="6" w:tplc="3844FDB0">
      <w:numFmt w:val="bullet"/>
      <w:lvlText w:val="•"/>
      <w:lvlJc w:val="left"/>
      <w:pPr>
        <w:ind w:left="6187" w:hanging="742"/>
      </w:pPr>
      <w:rPr>
        <w:rFonts w:hint="default"/>
        <w:lang w:val="pt-PT" w:eastAsia="en-US" w:bidi="ar-SA"/>
      </w:rPr>
    </w:lvl>
    <w:lvl w:ilvl="7" w:tplc="173CCA90">
      <w:numFmt w:val="bullet"/>
      <w:lvlText w:val="•"/>
      <w:lvlJc w:val="left"/>
      <w:pPr>
        <w:ind w:left="7061" w:hanging="742"/>
      </w:pPr>
      <w:rPr>
        <w:rFonts w:hint="default"/>
        <w:lang w:val="pt-PT" w:eastAsia="en-US" w:bidi="ar-SA"/>
      </w:rPr>
    </w:lvl>
    <w:lvl w:ilvl="8" w:tplc="9848AC18">
      <w:numFmt w:val="bullet"/>
      <w:lvlText w:val="•"/>
      <w:lvlJc w:val="left"/>
      <w:pPr>
        <w:ind w:left="7936" w:hanging="742"/>
      </w:pPr>
      <w:rPr>
        <w:rFonts w:hint="default"/>
        <w:lang w:val="pt-PT" w:eastAsia="en-US" w:bidi="ar-SA"/>
      </w:rPr>
    </w:lvl>
  </w:abstractNum>
  <w:abstractNum w:abstractNumId="21" w15:restartNumberingAfterBreak="0">
    <w:nsid w:val="48F40C7A"/>
    <w:multiLevelType w:val="multilevel"/>
    <w:tmpl w:val="8832844E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2" w15:restartNumberingAfterBreak="0">
    <w:nsid w:val="56E25FC7"/>
    <w:multiLevelType w:val="multilevel"/>
    <w:tmpl w:val="450A26F0"/>
    <w:lvl w:ilvl="0">
      <w:start w:val="4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27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23" w15:restartNumberingAfterBreak="0">
    <w:nsid w:val="5B743503"/>
    <w:multiLevelType w:val="multilevel"/>
    <w:tmpl w:val="DB7813F4"/>
    <w:lvl w:ilvl="0">
      <w:start w:val="11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5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24" w15:restartNumberingAfterBreak="0">
    <w:nsid w:val="5C1B5267"/>
    <w:multiLevelType w:val="multilevel"/>
    <w:tmpl w:val="0A1ADD18"/>
    <w:lvl w:ilvl="0">
      <w:start w:val="14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3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25" w15:restartNumberingAfterBreak="0">
    <w:nsid w:val="5C5F7FDC"/>
    <w:multiLevelType w:val="multilevel"/>
    <w:tmpl w:val="D3AE553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662" w:hanging="432"/>
      </w:pPr>
      <w:rPr>
        <w:rFonts w:ascii="Arial" w:eastAsia="Arial" w:hAnsi="Arial" w:cs="Arial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1923" w:hanging="504"/>
      </w:pPr>
      <w:rPr>
        <w:rFonts w:ascii="Arial" w:eastAsia="Arial" w:hAnsi="Arial" w:cs="Arial"/>
        <w:b w:val="0"/>
        <w:sz w:val="24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16D5714"/>
    <w:multiLevelType w:val="hybridMultilevel"/>
    <w:tmpl w:val="9EF0CF1C"/>
    <w:lvl w:ilvl="0" w:tplc="16484344">
      <w:start w:val="11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0206DED6">
      <w:start w:val="1"/>
      <w:numFmt w:val="decimal"/>
      <w:lvlText w:val="%2."/>
      <w:lvlJc w:val="left"/>
      <w:pPr>
        <w:ind w:left="71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5992A3BA">
      <w:numFmt w:val="bullet"/>
      <w:lvlText w:val="•"/>
      <w:lvlJc w:val="left"/>
      <w:pPr>
        <w:ind w:left="1716" w:hanging="180"/>
      </w:pPr>
      <w:rPr>
        <w:rFonts w:hint="default"/>
        <w:lang w:val="pt-PT" w:eastAsia="en-US" w:bidi="ar-SA"/>
      </w:rPr>
    </w:lvl>
    <w:lvl w:ilvl="3" w:tplc="88BE54DE">
      <w:numFmt w:val="bullet"/>
      <w:lvlText w:val="•"/>
      <w:lvlJc w:val="left"/>
      <w:pPr>
        <w:ind w:left="2712" w:hanging="180"/>
      </w:pPr>
      <w:rPr>
        <w:rFonts w:hint="default"/>
        <w:lang w:val="pt-PT" w:eastAsia="en-US" w:bidi="ar-SA"/>
      </w:rPr>
    </w:lvl>
    <w:lvl w:ilvl="4" w:tplc="3238F762">
      <w:numFmt w:val="bullet"/>
      <w:lvlText w:val="•"/>
      <w:lvlJc w:val="left"/>
      <w:pPr>
        <w:ind w:left="3708" w:hanging="180"/>
      </w:pPr>
      <w:rPr>
        <w:rFonts w:hint="default"/>
        <w:lang w:val="pt-PT" w:eastAsia="en-US" w:bidi="ar-SA"/>
      </w:rPr>
    </w:lvl>
    <w:lvl w:ilvl="5" w:tplc="EC40D038">
      <w:numFmt w:val="bullet"/>
      <w:lvlText w:val="•"/>
      <w:lvlJc w:val="left"/>
      <w:pPr>
        <w:ind w:left="4704" w:hanging="180"/>
      </w:pPr>
      <w:rPr>
        <w:rFonts w:hint="default"/>
        <w:lang w:val="pt-PT" w:eastAsia="en-US" w:bidi="ar-SA"/>
      </w:rPr>
    </w:lvl>
    <w:lvl w:ilvl="6" w:tplc="B230628C">
      <w:numFmt w:val="bullet"/>
      <w:lvlText w:val="•"/>
      <w:lvlJc w:val="left"/>
      <w:pPr>
        <w:ind w:left="5700" w:hanging="180"/>
      </w:pPr>
      <w:rPr>
        <w:rFonts w:hint="default"/>
        <w:lang w:val="pt-PT" w:eastAsia="en-US" w:bidi="ar-SA"/>
      </w:rPr>
    </w:lvl>
    <w:lvl w:ilvl="7" w:tplc="210662A6">
      <w:numFmt w:val="bullet"/>
      <w:lvlText w:val="•"/>
      <w:lvlJc w:val="left"/>
      <w:pPr>
        <w:ind w:left="6697" w:hanging="180"/>
      </w:pPr>
      <w:rPr>
        <w:rFonts w:hint="default"/>
        <w:lang w:val="pt-PT" w:eastAsia="en-US" w:bidi="ar-SA"/>
      </w:rPr>
    </w:lvl>
    <w:lvl w:ilvl="8" w:tplc="E21CF900">
      <w:numFmt w:val="bullet"/>
      <w:lvlText w:val="•"/>
      <w:lvlJc w:val="left"/>
      <w:pPr>
        <w:ind w:left="7693" w:hanging="180"/>
      </w:pPr>
      <w:rPr>
        <w:rFonts w:hint="default"/>
        <w:lang w:val="pt-PT" w:eastAsia="en-US" w:bidi="ar-SA"/>
      </w:rPr>
    </w:lvl>
  </w:abstractNum>
  <w:abstractNum w:abstractNumId="27" w15:restartNumberingAfterBreak="0">
    <w:nsid w:val="667F6085"/>
    <w:multiLevelType w:val="multilevel"/>
    <w:tmpl w:val="3D1234F8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785" w:hanging="360"/>
      </w:pPr>
      <w:rPr>
        <w:b w:val="0"/>
        <w:color w:val="000000"/>
      </w:rPr>
    </w:lvl>
    <w:lvl w:ilvl="2">
      <w:start w:val="1"/>
      <w:numFmt w:val="decimal"/>
      <w:lvlText w:val="%1.%2.%3"/>
      <w:lvlJc w:val="left"/>
      <w:pPr>
        <w:ind w:left="1570" w:hanging="720"/>
      </w:pPr>
    </w:lvl>
    <w:lvl w:ilvl="3">
      <w:start w:val="1"/>
      <w:numFmt w:val="decimal"/>
      <w:lvlText w:val="%1.%2.%3.%4"/>
      <w:lvlJc w:val="left"/>
      <w:pPr>
        <w:ind w:left="1995" w:hanging="720"/>
      </w:pPr>
    </w:lvl>
    <w:lvl w:ilvl="4">
      <w:start w:val="1"/>
      <w:numFmt w:val="decimal"/>
      <w:lvlText w:val="%1.%2.%3.%4.%5"/>
      <w:lvlJc w:val="left"/>
      <w:pPr>
        <w:ind w:left="2780" w:hanging="1080"/>
      </w:pPr>
    </w:lvl>
    <w:lvl w:ilvl="5">
      <w:start w:val="1"/>
      <w:numFmt w:val="decimal"/>
      <w:lvlText w:val="%1.%2.%3.%4.%5.%6"/>
      <w:lvlJc w:val="left"/>
      <w:pPr>
        <w:ind w:left="3205" w:hanging="1080"/>
      </w:pPr>
    </w:lvl>
    <w:lvl w:ilvl="6">
      <w:start w:val="1"/>
      <w:numFmt w:val="decimal"/>
      <w:lvlText w:val="%1.%2.%3.%4.%5.%6.%7"/>
      <w:lvlJc w:val="left"/>
      <w:pPr>
        <w:ind w:left="3990" w:hanging="1440"/>
      </w:pPr>
    </w:lvl>
    <w:lvl w:ilvl="7">
      <w:start w:val="1"/>
      <w:numFmt w:val="decimal"/>
      <w:lvlText w:val="%1.%2.%3.%4.%5.%6.%7.%8"/>
      <w:lvlJc w:val="left"/>
      <w:pPr>
        <w:ind w:left="4415" w:hanging="1440"/>
      </w:pPr>
    </w:lvl>
    <w:lvl w:ilvl="8">
      <w:start w:val="1"/>
      <w:numFmt w:val="decimal"/>
      <w:lvlText w:val="%1.%2.%3.%4.%5.%6.%7.%8.%9"/>
      <w:lvlJc w:val="left"/>
      <w:pPr>
        <w:ind w:left="4840" w:hanging="1440"/>
      </w:pPr>
    </w:lvl>
  </w:abstractNum>
  <w:abstractNum w:abstractNumId="28" w15:restartNumberingAfterBreak="0">
    <w:nsid w:val="683D3ECC"/>
    <w:multiLevelType w:val="multilevel"/>
    <w:tmpl w:val="B0424FFA"/>
    <w:lvl w:ilvl="0">
      <w:start w:val="1"/>
      <w:numFmt w:val="decimal"/>
      <w:lvlText w:val="%1."/>
      <w:lvlJc w:val="left"/>
      <w:pPr>
        <w:ind w:left="384" w:hanging="270"/>
      </w:pPr>
      <w:rPr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2."/>
      <w:lvlJc w:val="left"/>
      <w:pPr>
        <w:ind w:left="714" w:hanging="196"/>
      </w:pPr>
      <w:rPr>
        <w:w w:val="100"/>
        <w:lang w:val="pt-PT" w:eastAsia="en-US" w:bidi="ar-SA"/>
      </w:rPr>
    </w:lvl>
    <w:lvl w:ilvl="2">
      <w:start w:val="1"/>
      <w:numFmt w:val="decimal"/>
      <w:lvlText w:val="%2.%3."/>
      <w:lvlJc w:val="left"/>
      <w:pPr>
        <w:ind w:left="1314" w:hanging="196"/>
      </w:pPr>
      <w:rPr>
        <w:b w:val="0"/>
        <w:bCs w:val="0"/>
        <w:i w:val="0"/>
        <w:iCs w:val="0"/>
        <w:spacing w:val="0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365" w:hanging="1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411" w:hanging="1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57" w:hanging="1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02" w:hanging="1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48" w:hanging="1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94" w:hanging="196"/>
      </w:pPr>
      <w:rPr>
        <w:rFonts w:hint="default"/>
        <w:lang w:val="pt-PT" w:eastAsia="en-US" w:bidi="ar-SA"/>
      </w:rPr>
    </w:lvl>
  </w:abstractNum>
  <w:abstractNum w:abstractNumId="29" w15:restartNumberingAfterBreak="0">
    <w:nsid w:val="6C293D16"/>
    <w:multiLevelType w:val="multilevel"/>
    <w:tmpl w:val="6F50D3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662" w:hanging="432"/>
      </w:pPr>
      <w:rPr>
        <w:rFonts w:ascii="Arial" w:eastAsia="Arial" w:hAnsi="Arial" w:cs="Arial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1923" w:hanging="504"/>
      </w:pPr>
      <w:rPr>
        <w:rFonts w:ascii="Arial" w:eastAsia="Arial" w:hAnsi="Arial" w:cs="Arial"/>
        <w:b w:val="0"/>
        <w:sz w:val="24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ascii="Arial" w:hAnsi="Arial" w:cs="Arial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6FCD4E26"/>
    <w:multiLevelType w:val="multilevel"/>
    <w:tmpl w:val="7FDCAB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1" w15:restartNumberingAfterBreak="0">
    <w:nsid w:val="795A370F"/>
    <w:multiLevelType w:val="multilevel"/>
    <w:tmpl w:val="41BE7F3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7969082F"/>
    <w:multiLevelType w:val="multilevel"/>
    <w:tmpl w:val="511C1D54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b/>
        <w:strike w:val="0"/>
        <w:dstrike w:val="0"/>
        <w:sz w:val="20"/>
      </w:rPr>
    </w:lvl>
    <w:lvl w:ilvl="1">
      <w:start w:val="1"/>
      <w:numFmt w:val="decimal"/>
      <w:lvlText w:val="%1.%2."/>
      <w:lvlJc w:val="left"/>
      <w:pPr>
        <w:ind w:left="7662" w:hanging="432"/>
      </w:pPr>
      <w:rPr>
        <w:rFonts w:ascii="Arial" w:eastAsia="Arial" w:hAnsi="Arial" w:cs="Arial"/>
        <w:b/>
        <w:bCs w:val="0"/>
        <w:i w:val="0"/>
        <w:iCs/>
        <w:color w:val="00000A"/>
        <w:sz w:val="20"/>
        <w:szCs w:val="20"/>
      </w:rPr>
    </w:lvl>
    <w:lvl w:ilvl="2">
      <w:start w:val="1"/>
      <w:numFmt w:val="decimal"/>
      <w:lvlText w:val="%1.%2.%3."/>
      <w:lvlJc w:val="left"/>
      <w:pPr>
        <w:ind w:left="2348" w:hanging="504"/>
      </w:pPr>
      <w:rPr>
        <w:rFonts w:ascii="Arial" w:eastAsia="Arial" w:hAnsi="Arial" w:cs="Arial"/>
        <w:b/>
        <w:bCs/>
        <w:i w:val="0"/>
        <w:iCs w:val="0"/>
        <w:strike w:val="0"/>
        <w:dstrike w:val="0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ascii="Arial" w:hAnsi="Arial"/>
        <w:b/>
        <w:bCs/>
        <w:sz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ascii="Arial" w:hAnsi="Arial"/>
        <w:b/>
        <w:bCs/>
        <w:sz w:val="20"/>
      </w:r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7C510301"/>
    <w:multiLevelType w:val="hybridMultilevel"/>
    <w:tmpl w:val="C5FA81C4"/>
    <w:lvl w:ilvl="0" w:tplc="D75C6816">
      <w:start w:val="1"/>
      <w:numFmt w:val="decimal"/>
      <w:lvlText w:val="%1."/>
      <w:lvlJc w:val="left"/>
      <w:pPr>
        <w:ind w:left="29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1" w:tplc="96500E88">
      <w:numFmt w:val="bullet"/>
      <w:lvlText w:val="•"/>
      <w:lvlJc w:val="left"/>
      <w:pPr>
        <w:ind w:left="1238" w:hanging="180"/>
      </w:pPr>
      <w:rPr>
        <w:rFonts w:hint="default"/>
        <w:lang w:val="pt-PT" w:eastAsia="en-US" w:bidi="ar-SA"/>
      </w:rPr>
    </w:lvl>
    <w:lvl w:ilvl="2" w:tplc="BD04C6B8">
      <w:numFmt w:val="bullet"/>
      <w:lvlText w:val="•"/>
      <w:lvlJc w:val="left"/>
      <w:pPr>
        <w:ind w:left="2177" w:hanging="180"/>
      </w:pPr>
      <w:rPr>
        <w:rFonts w:hint="default"/>
        <w:lang w:val="pt-PT" w:eastAsia="en-US" w:bidi="ar-SA"/>
      </w:rPr>
    </w:lvl>
    <w:lvl w:ilvl="3" w:tplc="03F4EAF6">
      <w:numFmt w:val="bullet"/>
      <w:lvlText w:val="•"/>
      <w:lvlJc w:val="left"/>
      <w:pPr>
        <w:ind w:left="3115" w:hanging="180"/>
      </w:pPr>
      <w:rPr>
        <w:rFonts w:hint="default"/>
        <w:lang w:val="pt-PT" w:eastAsia="en-US" w:bidi="ar-SA"/>
      </w:rPr>
    </w:lvl>
    <w:lvl w:ilvl="4" w:tplc="6FF6A53A">
      <w:numFmt w:val="bullet"/>
      <w:lvlText w:val="•"/>
      <w:lvlJc w:val="left"/>
      <w:pPr>
        <w:ind w:left="4054" w:hanging="180"/>
      </w:pPr>
      <w:rPr>
        <w:rFonts w:hint="default"/>
        <w:lang w:val="pt-PT" w:eastAsia="en-US" w:bidi="ar-SA"/>
      </w:rPr>
    </w:lvl>
    <w:lvl w:ilvl="5" w:tplc="18664A28">
      <w:numFmt w:val="bullet"/>
      <w:lvlText w:val="•"/>
      <w:lvlJc w:val="left"/>
      <w:pPr>
        <w:ind w:left="4992" w:hanging="180"/>
      </w:pPr>
      <w:rPr>
        <w:rFonts w:hint="default"/>
        <w:lang w:val="pt-PT" w:eastAsia="en-US" w:bidi="ar-SA"/>
      </w:rPr>
    </w:lvl>
    <w:lvl w:ilvl="6" w:tplc="358A758C">
      <w:numFmt w:val="bullet"/>
      <w:lvlText w:val="•"/>
      <w:lvlJc w:val="left"/>
      <w:pPr>
        <w:ind w:left="5931" w:hanging="180"/>
      </w:pPr>
      <w:rPr>
        <w:rFonts w:hint="default"/>
        <w:lang w:val="pt-PT" w:eastAsia="en-US" w:bidi="ar-SA"/>
      </w:rPr>
    </w:lvl>
    <w:lvl w:ilvl="7" w:tplc="09B26D5E">
      <w:numFmt w:val="bullet"/>
      <w:lvlText w:val="•"/>
      <w:lvlJc w:val="left"/>
      <w:pPr>
        <w:ind w:left="6869" w:hanging="180"/>
      </w:pPr>
      <w:rPr>
        <w:rFonts w:hint="default"/>
        <w:lang w:val="pt-PT" w:eastAsia="en-US" w:bidi="ar-SA"/>
      </w:rPr>
    </w:lvl>
    <w:lvl w:ilvl="8" w:tplc="44BC5580">
      <w:numFmt w:val="bullet"/>
      <w:lvlText w:val="•"/>
      <w:lvlJc w:val="left"/>
      <w:pPr>
        <w:ind w:left="7808" w:hanging="180"/>
      </w:pPr>
      <w:rPr>
        <w:rFonts w:hint="default"/>
        <w:lang w:val="pt-PT" w:eastAsia="en-US" w:bidi="ar-SA"/>
      </w:rPr>
    </w:lvl>
  </w:abstractNum>
  <w:num w:numId="1" w16cid:durableId="1995453048">
    <w:abstractNumId w:val="4"/>
  </w:num>
  <w:num w:numId="2" w16cid:durableId="510071331">
    <w:abstractNumId w:val="33"/>
  </w:num>
  <w:num w:numId="3" w16cid:durableId="149056958">
    <w:abstractNumId w:val="20"/>
  </w:num>
  <w:num w:numId="4" w16cid:durableId="1440491585">
    <w:abstractNumId w:val="26"/>
  </w:num>
  <w:num w:numId="5" w16cid:durableId="750196470">
    <w:abstractNumId w:val="2"/>
  </w:num>
  <w:num w:numId="6" w16cid:durableId="505288679">
    <w:abstractNumId w:val="15"/>
  </w:num>
  <w:num w:numId="7" w16cid:durableId="109593262">
    <w:abstractNumId w:val="11"/>
  </w:num>
  <w:num w:numId="8" w16cid:durableId="666252771">
    <w:abstractNumId w:val="28"/>
  </w:num>
  <w:num w:numId="9" w16cid:durableId="429735979">
    <w:abstractNumId w:val="9"/>
  </w:num>
  <w:num w:numId="10" w16cid:durableId="1144201353">
    <w:abstractNumId w:val="30"/>
  </w:num>
  <w:num w:numId="11" w16cid:durableId="1743598580">
    <w:abstractNumId w:val="14"/>
  </w:num>
  <w:num w:numId="12" w16cid:durableId="149202460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64154083">
    <w:abstractNumId w:val="5"/>
  </w:num>
  <w:num w:numId="14" w16cid:durableId="1949583936">
    <w:abstractNumId w:val="13"/>
  </w:num>
  <w:num w:numId="15" w16cid:durableId="3559132">
    <w:abstractNumId w:val="23"/>
  </w:num>
  <w:num w:numId="16" w16cid:durableId="1796217619">
    <w:abstractNumId w:val="1"/>
  </w:num>
  <w:num w:numId="17" w16cid:durableId="1509825690">
    <w:abstractNumId w:val="8"/>
  </w:num>
  <w:num w:numId="18" w16cid:durableId="708145739">
    <w:abstractNumId w:val="24"/>
  </w:num>
  <w:num w:numId="19" w16cid:durableId="505022940">
    <w:abstractNumId w:val="19"/>
  </w:num>
  <w:num w:numId="20" w16cid:durableId="1806042845">
    <w:abstractNumId w:val="18"/>
  </w:num>
  <w:num w:numId="21" w16cid:durableId="1358578834">
    <w:abstractNumId w:val="27"/>
  </w:num>
  <w:num w:numId="22" w16cid:durableId="1753625159">
    <w:abstractNumId w:val="16"/>
  </w:num>
  <w:num w:numId="23" w16cid:durableId="248001284">
    <w:abstractNumId w:val="9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864682319">
    <w:abstractNumId w:val="29"/>
  </w:num>
  <w:num w:numId="25" w16cid:durableId="574978726">
    <w:abstractNumId w:val="0"/>
  </w:num>
  <w:num w:numId="26" w16cid:durableId="1970823206">
    <w:abstractNumId w:val="25"/>
  </w:num>
  <w:num w:numId="27" w16cid:durableId="1258908209">
    <w:abstractNumId w:val="12"/>
  </w:num>
  <w:num w:numId="28" w16cid:durableId="1364595209">
    <w:abstractNumId w:val="22"/>
  </w:num>
  <w:num w:numId="29" w16cid:durableId="1528834163">
    <w:abstractNumId w:val="6"/>
  </w:num>
  <w:num w:numId="30" w16cid:durableId="1235898745">
    <w:abstractNumId w:val="10"/>
  </w:num>
  <w:num w:numId="31" w16cid:durableId="488519203">
    <w:abstractNumId w:val="32"/>
  </w:num>
  <w:num w:numId="32" w16cid:durableId="1827091306">
    <w:abstractNumId w:val="17"/>
  </w:num>
  <w:num w:numId="33" w16cid:durableId="933127960">
    <w:abstractNumId w:val="3"/>
  </w:num>
  <w:num w:numId="34" w16cid:durableId="438568141">
    <w:abstractNumId w:val="21"/>
  </w:num>
  <w:num w:numId="35" w16cid:durableId="1187796516">
    <w:abstractNumId w:val="31"/>
  </w:num>
  <w:num w:numId="36" w16cid:durableId="89485230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73C6"/>
    <w:rsid w:val="00033E6A"/>
    <w:rsid w:val="00035D0A"/>
    <w:rsid w:val="0005661C"/>
    <w:rsid w:val="00070708"/>
    <w:rsid w:val="00082424"/>
    <w:rsid w:val="00091F35"/>
    <w:rsid w:val="000A1BEF"/>
    <w:rsid w:val="000A30B4"/>
    <w:rsid w:val="000A399D"/>
    <w:rsid w:val="000A3D26"/>
    <w:rsid w:val="000A48BC"/>
    <w:rsid w:val="000B0659"/>
    <w:rsid w:val="000B161D"/>
    <w:rsid w:val="000B31B0"/>
    <w:rsid w:val="000B58A2"/>
    <w:rsid w:val="000C0752"/>
    <w:rsid w:val="000C1E34"/>
    <w:rsid w:val="000D2022"/>
    <w:rsid w:val="000D3E2E"/>
    <w:rsid w:val="000D4501"/>
    <w:rsid w:val="000E65BF"/>
    <w:rsid w:val="000F2E8F"/>
    <w:rsid w:val="000F6584"/>
    <w:rsid w:val="00106210"/>
    <w:rsid w:val="0011160C"/>
    <w:rsid w:val="00114896"/>
    <w:rsid w:val="00115661"/>
    <w:rsid w:val="001166A7"/>
    <w:rsid w:val="00124F16"/>
    <w:rsid w:val="001315CE"/>
    <w:rsid w:val="00131935"/>
    <w:rsid w:val="0013698D"/>
    <w:rsid w:val="00136D56"/>
    <w:rsid w:val="00147BE1"/>
    <w:rsid w:val="00164312"/>
    <w:rsid w:val="001652D0"/>
    <w:rsid w:val="001661EC"/>
    <w:rsid w:val="001662A3"/>
    <w:rsid w:val="001903E6"/>
    <w:rsid w:val="001B237B"/>
    <w:rsid w:val="001B3902"/>
    <w:rsid w:val="001B5570"/>
    <w:rsid w:val="001C1D8A"/>
    <w:rsid w:val="001C2B3A"/>
    <w:rsid w:val="001D1353"/>
    <w:rsid w:val="001E278D"/>
    <w:rsid w:val="001F05DE"/>
    <w:rsid w:val="001F0646"/>
    <w:rsid w:val="001F19DB"/>
    <w:rsid w:val="001F3547"/>
    <w:rsid w:val="001F5144"/>
    <w:rsid w:val="001F6C8B"/>
    <w:rsid w:val="00204AAE"/>
    <w:rsid w:val="002056A7"/>
    <w:rsid w:val="00212480"/>
    <w:rsid w:val="002156C8"/>
    <w:rsid w:val="00215C2E"/>
    <w:rsid w:val="0021619E"/>
    <w:rsid w:val="00216671"/>
    <w:rsid w:val="00223859"/>
    <w:rsid w:val="002266EF"/>
    <w:rsid w:val="00230A87"/>
    <w:rsid w:val="00233374"/>
    <w:rsid w:val="00234721"/>
    <w:rsid w:val="00246457"/>
    <w:rsid w:val="0025043A"/>
    <w:rsid w:val="00250C88"/>
    <w:rsid w:val="0025770C"/>
    <w:rsid w:val="00263856"/>
    <w:rsid w:val="00264AD7"/>
    <w:rsid w:val="00266B7F"/>
    <w:rsid w:val="00267F71"/>
    <w:rsid w:val="00295653"/>
    <w:rsid w:val="002973A8"/>
    <w:rsid w:val="002B07E8"/>
    <w:rsid w:val="002C17F0"/>
    <w:rsid w:val="002C6C96"/>
    <w:rsid w:val="002D17D4"/>
    <w:rsid w:val="002D6DDD"/>
    <w:rsid w:val="002E3AB3"/>
    <w:rsid w:val="00301929"/>
    <w:rsid w:val="0032380C"/>
    <w:rsid w:val="003247A1"/>
    <w:rsid w:val="00326302"/>
    <w:rsid w:val="00333017"/>
    <w:rsid w:val="00337443"/>
    <w:rsid w:val="0034067D"/>
    <w:rsid w:val="00360371"/>
    <w:rsid w:val="0036381F"/>
    <w:rsid w:val="003660A7"/>
    <w:rsid w:val="00366ED5"/>
    <w:rsid w:val="003764FE"/>
    <w:rsid w:val="00380381"/>
    <w:rsid w:val="0038137A"/>
    <w:rsid w:val="00396F80"/>
    <w:rsid w:val="003A4F2F"/>
    <w:rsid w:val="003B4D00"/>
    <w:rsid w:val="003D783E"/>
    <w:rsid w:val="003E024F"/>
    <w:rsid w:val="003E2B89"/>
    <w:rsid w:val="003E727A"/>
    <w:rsid w:val="003F19AC"/>
    <w:rsid w:val="003F680A"/>
    <w:rsid w:val="00414D9E"/>
    <w:rsid w:val="00423672"/>
    <w:rsid w:val="00425056"/>
    <w:rsid w:val="00433629"/>
    <w:rsid w:val="00434B44"/>
    <w:rsid w:val="00441659"/>
    <w:rsid w:val="00442309"/>
    <w:rsid w:val="004459CC"/>
    <w:rsid w:val="00450B65"/>
    <w:rsid w:val="00451469"/>
    <w:rsid w:val="00461D5C"/>
    <w:rsid w:val="004A0428"/>
    <w:rsid w:val="004A431C"/>
    <w:rsid w:val="004B1412"/>
    <w:rsid w:val="004B649F"/>
    <w:rsid w:val="004D2E6E"/>
    <w:rsid w:val="004E31B2"/>
    <w:rsid w:val="004F24BD"/>
    <w:rsid w:val="004F3171"/>
    <w:rsid w:val="004F79BB"/>
    <w:rsid w:val="0050097B"/>
    <w:rsid w:val="005058B3"/>
    <w:rsid w:val="00523E43"/>
    <w:rsid w:val="00525BDA"/>
    <w:rsid w:val="005272C5"/>
    <w:rsid w:val="0053245F"/>
    <w:rsid w:val="00540364"/>
    <w:rsid w:val="00550382"/>
    <w:rsid w:val="0055522A"/>
    <w:rsid w:val="00561DEC"/>
    <w:rsid w:val="005636AB"/>
    <w:rsid w:val="00566A61"/>
    <w:rsid w:val="0058357A"/>
    <w:rsid w:val="00592DD2"/>
    <w:rsid w:val="005A01F2"/>
    <w:rsid w:val="005A04B2"/>
    <w:rsid w:val="005A3A9C"/>
    <w:rsid w:val="005C18CD"/>
    <w:rsid w:val="005C2FEB"/>
    <w:rsid w:val="005C486C"/>
    <w:rsid w:val="005D4EF2"/>
    <w:rsid w:val="005E4AF3"/>
    <w:rsid w:val="005F33FC"/>
    <w:rsid w:val="0060196B"/>
    <w:rsid w:val="0060394C"/>
    <w:rsid w:val="006176C4"/>
    <w:rsid w:val="00621E8C"/>
    <w:rsid w:val="00632A86"/>
    <w:rsid w:val="00635C20"/>
    <w:rsid w:val="00642989"/>
    <w:rsid w:val="00646E8F"/>
    <w:rsid w:val="00647F70"/>
    <w:rsid w:val="00647FDD"/>
    <w:rsid w:val="00652C2E"/>
    <w:rsid w:val="00654438"/>
    <w:rsid w:val="006715F7"/>
    <w:rsid w:val="00684ACC"/>
    <w:rsid w:val="006A2C44"/>
    <w:rsid w:val="006A4CD1"/>
    <w:rsid w:val="006B64D2"/>
    <w:rsid w:val="006B6744"/>
    <w:rsid w:val="006C19DA"/>
    <w:rsid w:val="006D04D6"/>
    <w:rsid w:val="006D176F"/>
    <w:rsid w:val="006E0202"/>
    <w:rsid w:val="006E4913"/>
    <w:rsid w:val="006F7AFB"/>
    <w:rsid w:val="00702511"/>
    <w:rsid w:val="007043C5"/>
    <w:rsid w:val="007057E3"/>
    <w:rsid w:val="0071759C"/>
    <w:rsid w:val="007242E7"/>
    <w:rsid w:val="007450DA"/>
    <w:rsid w:val="0074666A"/>
    <w:rsid w:val="00755CC1"/>
    <w:rsid w:val="00755EAF"/>
    <w:rsid w:val="00764280"/>
    <w:rsid w:val="00770513"/>
    <w:rsid w:val="00771764"/>
    <w:rsid w:val="00774965"/>
    <w:rsid w:val="00793521"/>
    <w:rsid w:val="00793EF6"/>
    <w:rsid w:val="007A04BB"/>
    <w:rsid w:val="007A0593"/>
    <w:rsid w:val="007A682D"/>
    <w:rsid w:val="007A76C1"/>
    <w:rsid w:val="007B4452"/>
    <w:rsid w:val="007B4E35"/>
    <w:rsid w:val="007C5F1C"/>
    <w:rsid w:val="007D50BD"/>
    <w:rsid w:val="007E301D"/>
    <w:rsid w:val="007E3377"/>
    <w:rsid w:val="007E5D88"/>
    <w:rsid w:val="007E5E5D"/>
    <w:rsid w:val="007F05BD"/>
    <w:rsid w:val="007F1D4B"/>
    <w:rsid w:val="007F66B4"/>
    <w:rsid w:val="0080789D"/>
    <w:rsid w:val="00811036"/>
    <w:rsid w:val="00812A26"/>
    <w:rsid w:val="00815321"/>
    <w:rsid w:val="00816D91"/>
    <w:rsid w:val="00820499"/>
    <w:rsid w:val="00823842"/>
    <w:rsid w:val="0083211A"/>
    <w:rsid w:val="00832716"/>
    <w:rsid w:val="00833918"/>
    <w:rsid w:val="00836B50"/>
    <w:rsid w:val="008373A1"/>
    <w:rsid w:val="00840697"/>
    <w:rsid w:val="00845A87"/>
    <w:rsid w:val="00860152"/>
    <w:rsid w:val="00861B35"/>
    <w:rsid w:val="0086780B"/>
    <w:rsid w:val="00867EFE"/>
    <w:rsid w:val="00871EE9"/>
    <w:rsid w:val="00874BC9"/>
    <w:rsid w:val="00893184"/>
    <w:rsid w:val="00895200"/>
    <w:rsid w:val="0089713C"/>
    <w:rsid w:val="008A184C"/>
    <w:rsid w:val="008A4495"/>
    <w:rsid w:val="008A530C"/>
    <w:rsid w:val="008B5A06"/>
    <w:rsid w:val="008B6AE3"/>
    <w:rsid w:val="008C1A66"/>
    <w:rsid w:val="008C3041"/>
    <w:rsid w:val="008C56D7"/>
    <w:rsid w:val="008E012E"/>
    <w:rsid w:val="008E1857"/>
    <w:rsid w:val="008E6828"/>
    <w:rsid w:val="008F0C44"/>
    <w:rsid w:val="009015FC"/>
    <w:rsid w:val="00911CEE"/>
    <w:rsid w:val="0091356D"/>
    <w:rsid w:val="009223E4"/>
    <w:rsid w:val="00936176"/>
    <w:rsid w:val="0094185D"/>
    <w:rsid w:val="009507EC"/>
    <w:rsid w:val="009517D9"/>
    <w:rsid w:val="00954E07"/>
    <w:rsid w:val="0096244C"/>
    <w:rsid w:val="00966A9A"/>
    <w:rsid w:val="00975445"/>
    <w:rsid w:val="00983DFE"/>
    <w:rsid w:val="009930B0"/>
    <w:rsid w:val="009A11B8"/>
    <w:rsid w:val="009A12CD"/>
    <w:rsid w:val="009A5A57"/>
    <w:rsid w:val="009A6FE8"/>
    <w:rsid w:val="009B1F4A"/>
    <w:rsid w:val="009B3587"/>
    <w:rsid w:val="009D5621"/>
    <w:rsid w:val="009D7CDF"/>
    <w:rsid w:val="009E722B"/>
    <w:rsid w:val="00A0782B"/>
    <w:rsid w:val="00A12A79"/>
    <w:rsid w:val="00A136FD"/>
    <w:rsid w:val="00A17ED5"/>
    <w:rsid w:val="00A24A3E"/>
    <w:rsid w:val="00A26D95"/>
    <w:rsid w:val="00A44764"/>
    <w:rsid w:val="00A46C1C"/>
    <w:rsid w:val="00A63BF5"/>
    <w:rsid w:val="00A71F3D"/>
    <w:rsid w:val="00A83C1E"/>
    <w:rsid w:val="00A91E91"/>
    <w:rsid w:val="00A9202C"/>
    <w:rsid w:val="00A95AB6"/>
    <w:rsid w:val="00A9618C"/>
    <w:rsid w:val="00AA0194"/>
    <w:rsid w:val="00AA18C0"/>
    <w:rsid w:val="00AA264A"/>
    <w:rsid w:val="00AA3F43"/>
    <w:rsid w:val="00AB2619"/>
    <w:rsid w:val="00AB3C93"/>
    <w:rsid w:val="00AC0FB0"/>
    <w:rsid w:val="00AC6570"/>
    <w:rsid w:val="00AE3411"/>
    <w:rsid w:val="00B25BAE"/>
    <w:rsid w:val="00B34A9E"/>
    <w:rsid w:val="00B352FF"/>
    <w:rsid w:val="00B451C3"/>
    <w:rsid w:val="00B46F05"/>
    <w:rsid w:val="00B547D7"/>
    <w:rsid w:val="00B55DA1"/>
    <w:rsid w:val="00B60703"/>
    <w:rsid w:val="00B87FFE"/>
    <w:rsid w:val="00B958F9"/>
    <w:rsid w:val="00BA2D7A"/>
    <w:rsid w:val="00BA55A6"/>
    <w:rsid w:val="00BA664A"/>
    <w:rsid w:val="00BD471D"/>
    <w:rsid w:val="00BD4C12"/>
    <w:rsid w:val="00BE3277"/>
    <w:rsid w:val="00C02FBD"/>
    <w:rsid w:val="00C07541"/>
    <w:rsid w:val="00C07AED"/>
    <w:rsid w:val="00C12840"/>
    <w:rsid w:val="00C132F5"/>
    <w:rsid w:val="00C176C2"/>
    <w:rsid w:val="00C21657"/>
    <w:rsid w:val="00C2284A"/>
    <w:rsid w:val="00C35F49"/>
    <w:rsid w:val="00C35F62"/>
    <w:rsid w:val="00C361D7"/>
    <w:rsid w:val="00C40180"/>
    <w:rsid w:val="00C4102D"/>
    <w:rsid w:val="00C4118D"/>
    <w:rsid w:val="00C44F71"/>
    <w:rsid w:val="00C46D96"/>
    <w:rsid w:val="00C54E54"/>
    <w:rsid w:val="00C6245A"/>
    <w:rsid w:val="00C81BA0"/>
    <w:rsid w:val="00C84B9E"/>
    <w:rsid w:val="00C84E00"/>
    <w:rsid w:val="00C853B6"/>
    <w:rsid w:val="00CA2B01"/>
    <w:rsid w:val="00CA7612"/>
    <w:rsid w:val="00CB0C9C"/>
    <w:rsid w:val="00CB596F"/>
    <w:rsid w:val="00CB5E4B"/>
    <w:rsid w:val="00CB7926"/>
    <w:rsid w:val="00CC2A89"/>
    <w:rsid w:val="00CD5F62"/>
    <w:rsid w:val="00CD6158"/>
    <w:rsid w:val="00CD6BB3"/>
    <w:rsid w:val="00CE6129"/>
    <w:rsid w:val="00CF5285"/>
    <w:rsid w:val="00CF7156"/>
    <w:rsid w:val="00D017BF"/>
    <w:rsid w:val="00D06906"/>
    <w:rsid w:val="00D0720E"/>
    <w:rsid w:val="00D14FAC"/>
    <w:rsid w:val="00D1548D"/>
    <w:rsid w:val="00D17339"/>
    <w:rsid w:val="00D209F3"/>
    <w:rsid w:val="00D20E56"/>
    <w:rsid w:val="00D21784"/>
    <w:rsid w:val="00D223A4"/>
    <w:rsid w:val="00D2543E"/>
    <w:rsid w:val="00D27252"/>
    <w:rsid w:val="00D33FF1"/>
    <w:rsid w:val="00D3754A"/>
    <w:rsid w:val="00D422FA"/>
    <w:rsid w:val="00D46B15"/>
    <w:rsid w:val="00D51D4F"/>
    <w:rsid w:val="00D54109"/>
    <w:rsid w:val="00D60205"/>
    <w:rsid w:val="00D73845"/>
    <w:rsid w:val="00D74535"/>
    <w:rsid w:val="00D764AE"/>
    <w:rsid w:val="00D81B9A"/>
    <w:rsid w:val="00D9140A"/>
    <w:rsid w:val="00D9327C"/>
    <w:rsid w:val="00D93995"/>
    <w:rsid w:val="00DA0B11"/>
    <w:rsid w:val="00DC054A"/>
    <w:rsid w:val="00DC1EAB"/>
    <w:rsid w:val="00DC56B2"/>
    <w:rsid w:val="00DC78D0"/>
    <w:rsid w:val="00DD433A"/>
    <w:rsid w:val="00DD5EE5"/>
    <w:rsid w:val="00DD694C"/>
    <w:rsid w:val="00DE3ECC"/>
    <w:rsid w:val="00DE5C03"/>
    <w:rsid w:val="00DF0A3A"/>
    <w:rsid w:val="00DF15F8"/>
    <w:rsid w:val="00E12288"/>
    <w:rsid w:val="00E178C4"/>
    <w:rsid w:val="00E306FE"/>
    <w:rsid w:val="00E35593"/>
    <w:rsid w:val="00E3715C"/>
    <w:rsid w:val="00E578AA"/>
    <w:rsid w:val="00E63955"/>
    <w:rsid w:val="00E65632"/>
    <w:rsid w:val="00E7188A"/>
    <w:rsid w:val="00E749FE"/>
    <w:rsid w:val="00E821FA"/>
    <w:rsid w:val="00E8266D"/>
    <w:rsid w:val="00E853DA"/>
    <w:rsid w:val="00E8747B"/>
    <w:rsid w:val="00EA1275"/>
    <w:rsid w:val="00EB5105"/>
    <w:rsid w:val="00EC61E9"/>
    <w:rsid w:val="00ED0470"/>
    <w:rsid w:val="00ED4468"/>
    <w:rsid w:val="00ED6ACE"/>
    <w:rsid w:val="00EE049C"/>
    <w:rsid w:val="00EE2909"/>
    <w:rsid w:val="00EF0D53"/>
    <w:rsid w:val="00EF179B"/>
    <w:rsid w:val="00F03928"/>
    <w:rsid w:val="00F03BF2"/>
    <w:rsid w:val="00F14AB7"/>
    <w:rsid w:val="00F33657"/>
    <w:rsid w:val="00F4234E"/>
    <w:rsid w:val="00F42E8D"/>
    <w:rsid w:val="00F647CC"/>
    <w:rsid w:val="00F738BB"/>
    <w:rsid w:val="00F74568"/>
    <w:rsid w:val="00F77658"/>
    <w:rsid w:val="00F7775C"/>
    <w:rsid w:val="00F80257"/>
    <w:rsid w:val="00F8436A"/>
    <w:rsid w:val="00F86BC7"/>
    <w:rsid w:val="00F873C6"/>
    <w:rsid w:val="00FA1C18"/>
    <w:rsid w:val="00FA419F"/>
    <w:rsid w:val="00FA6D63"/>
    <w:rsid w:val="00FB09CE"/>
    <w:rsid w:val="00FB5E47"/>
    <w:rsid w:val="00FB6371"/>
    <w:rsid w:val="00FB6CEE"/>
    <w:rsid w:val="00FC7A42"/>
    <w:rsid w:val="00FD6BA6"/>
    <w:rsid w:val="00FE157F"/>
    <w:rsid w:val="00FE17E2"/>
    <w:rsid w:val="00FE410B"/>
    <w:rsid w:val="00FF1CD5"/>
    <w:rsid w:val="00FF1FD9"/>
    <w:rsid w:val="00FF74D4"/>
    <w:rsid w:val="3276931A"/>
    <w:rsid w:val="3A851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C1341"/>
  <w15:docId w15:val="{29BFA5A0-3BD5-4F7D-8116-E3DEDE7AA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3657"/>
    <w:rPr>
      <w:rFonts w:ascii="Arial" w:eastAsia="Arial" w:hAnsi="Arial" w:cs="Arial"/>
      <w:lang w:val="pt-PT"/>
    </w:rPr>
  </w:style>
  <w:style w:type="paragraph" w:styleId="Ttulo1">
    <w:name w:val="heading 1"/>
    <w:basedOn w:val="Normal"/>
    <w:link w:val="Ttulo1Char"/>
    <w:qFormat/>
    <w:pPr>
      <w:ind w:left="384" w:hanging="270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2">
    <w:name w:val="heading 2"/>
    <w:basedOn w:val="Normal"/>
    <w:link w:val="Ttulo2Char"/>
    <w:unhideWhenUsed/>
    <w:qFormat/>
    <w:pPr>
      <w:ind w:left="114"/>
      <w:jc w:val="both"/>
      <w:outlineLvl w:val="1"/>
    </w:pPr>
    <w:rPr>
      <w:b/>
      <w:bCs/>
      <w:sz w:val="21"/>
      <w:szCs w:val="21"/>
    </w:rPr>
  </w:style>
  <w:style w:type="paragraph" w:styleId="Ttulo3">
    <w:name w:val="heading 3"/>
    <w:basedOn w:val="Normal"/>
    <w:next w:val="Normal"/>
    <w:link w:val="Ttulo3Char"/>
    <w:unhideWhenUsed/>
    <w:qFormat/>
    <w:rsid w:val="00654438"/>
    <w:pPr>
      <w:keepNext/>
      <w:keepLines/>
      <w:autoSpaceDE/>
      <w:autoSpaceDN/>
      <w:spacing w:before="280" w:after="80" w:line="259" w:lineRule="auto"/>
      <w:outlineLvl w:val="2"/>
    </w:pPr>
    <w:rPr>
      <w:rFonts w:ascii="Calibri" w:eastAsia="Calibri" w:hAnsi="Calibri" w:cs="Calibri"/>
      <w:b/>
      <w:color w:val="00000A"/>
      <w:sz w:val="28"/>
      <w:szCs w:val="28"/>
      <w:lang w:val="pt-BR" w:eastAsia="pt-BR"/>
    </w:rPr>
  </w:style>
  <w:style w:type="paragraph" w:styleId="Ttulo4">
    <w:name w:val="heading 4"/>
    <w:basedOn w:val="Normal"/>
    <w:next w:val="Normal"/>
    <w:link w:val="Ttulo4Char"/>
    <w:unhideWhenUsed/>
    <w:qFormat/>
    <w:rsid w:val="00654438"/>
    <w:pPr>
      <w:keepNext/>
      <w:keepLines/>
      <w:autoSpaceDE/>
      <w:autoSpaceDN/>
      <w:spacing w:before="240" w:after="40" w:line="259" w:lineRule="auto"/>
      <w:outlineLvl w:val="3"/>
    </w:pPr>
    <w:rPr>
      <w:rFonts w:ascii="Calibri" w:eastAsia="Calibri" w:hAnsi="Calibri" w:cs="Calibri"/>
      <w:b/>
      <w:color w:val="00000A"/>
      <w:sz w:val="24"/>
      <w:szCs w:val="24"/>
      <w:lang w:val="pt-BR" w:eastAsia="pt-BR"/>
    </w:rPr>
  </w:style>
  <w:style w:type="paragraph" w:styleId="Ttulo5">
    <w:name w:val="heading 5"/>
    <w:basedOn w:val="Normal"/>
    <w:next w:val="Normal"/>
    <w:link w:val="Ttulo5Char"/>
    <w:unhideWhenUsed/>
    <w:qFormat/>
    <w:rsid w:val="00654438"/>
    <w:pPr>
      <w:keepNext/>
      <w:keepLines/>
      <w:autoSpaceDE/>
      <w:autoSpaceDN/>
      <w:spacing w:before="220" w:after="40" w:line="259" w:lineRule="auto"/>
      <w:outlineLvl w:val="4"/>
    </w:pPr>
    <w:rPr>
      <w:rFonts w:ascii="Calibri" w:eastAsia="Calibri" w:hAnsi="Calibri" w:cs="Calibri"/>
      <w:b/>
      <w:color w:val="00000A"/>
      <w:lang w:val="pt-BR" w:eastAsia="pt-BR"/>
    </w:rPr>
  </w:style>
  <w:style w:type="paragraph" w:styleId="Ttulo6">
    <w:name w:val="heading 6"/>
    <w:basedOn w:val="Normal"/>
    <w:next w:val="Normal"/>
    <w:link w:val="Ttulo6Char"/>
    <w:unhideWhenUsed/>
    <w:qFormat/>
    <w:rsid w:val="00654438"/>
    <w:pPr>
      <w:keepNext/>
      <w:keepLines/>
      <w:autoSpaceDE/>
      <w:autoSpaceDN/>
      <w:spacing w:before="200" w:after="40" w:line="259" w:lineRule="auto"/>
      <w:outlineLvl w:val="5"/>
    </w:pPr>
    <w:rPr>
      <w:rFonts w:ascii="Calibri" w:eastAsia="Calibri" w:hAnsi="Calibri" w:cs="Calibri"/>
      <w:b/>
      <w:color w:val="00000A"/>
      <w:sz w:val="20"/>
      <w:szCs w:val="20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21"/>
      <w:szCs w:val="21"/>
    </w:rPr>
  </w:style>
  <w:style w:type="paragraph" w:styleId="Ttulo">
    <w:name w:val="Title"/>
    <w:basedOn w:val="Normal"/>
    <w:link w:val="TtuloChar"/>
    <w:qFormat/>
    <w:pPr>
      <w:spacing w:before="176"/>
      <w:ind w:left="2187" w:right="2255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PargrafodaLista">
    <w:name w:val="List Paragraph"/>
    <w:basedOn w:val="Normal"/>
    <w:link w:val="PargrafodaListaChar"/>
    <w:uiPriority w:val="34"/>
    <w:qFormat/>
    <w:pPr>
      <w:ind w:left="714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qFormat/>
    <w:rsid w:val="003A4F2F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3A4F2F"/>
    <w:rPr>
      <w:rFonts w:ascii="Arial" w:eastAsia="Arial" w:hAnsi="Arial" w:cs="Arial"/>
      <w:lang w:val="pt-PT"/>
    </w:rPr>
  </w:style>
  <w:style w:type="character" w:styleId="Hyperlink">
    <w:name w:val="Hyperlink"/>
    <w:uiPriority w:val="99"/>
    <w:rsid w:val="00F03928"/>
    <w:rPr>
      <w:color w:val="000080"/>
      <w:u w:val="single"/>
    </w:rPr>
  </w:style>
  <w:style w:type="character" w:styleId="Refdecomentrio">
    <w:name w:val="annotation reference"/>
    <w:basedOn w:val="Fontepargpadro"/>
    <w:unhideWhenUsed/>
    <w:rsid w:val="00F0392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03928"/>
    <w:pPr>
      <w:widowControl/>
      <w:autoSpaceDE/>
      <w:autoSpaceDN/>
    </w:pPr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03928"/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paragraph" w:customStyle="1" w:styleId="Nivel01">
    <w:name w:val="Nivel 01"/>
    <w:basedOn w:val="Ttulo1"/>
    <w:next w:val="Normal"/>
    <w:autoRedefine/>
    <w:qFormat/>
    <w:rsid w:val="00F03928"/>
    <w:pPr>
      <w:keepNext/>
      <w:keepLines/>
      <w:widowControl/>
      <w:numPr>
        <w:numId w:val="9"/>
      </w:numPr>
      <w:tabs>
        <w:tab w:val="left" w:pos="567"/>
      </w:tabs>
      <w:autoSpaceDE/>
      <w:autoSpaceDN/>
      <w:spacing w:beforeLines="120" w:before="288" w:afterLines="120" w:after="288" w:line="312" w:lineRule="auto"/>
      <w:jc w:val="both"/>
    </w:pPr>
    <w:rPr>
      <w:rFonts w:ascii="Arial" w:eastAsiaTheme="majorEastAsia" w:hAnsi="Arial" w:cs="Arial"/>
      <w:sz w:val="20"/>
      <w:szCs w:val="20"/>
      <w:lang w:val="pt-BR" w:eastAsia="pt-BR"/>
    </w:rPr>
  </w:style>
  <w:style w:type="paragraph" w:customStyle="1" w:styleId="Nivel2">
    <w:name w:val="Nivel 2"/>
    <w:basedOn w:val="Normal"/>
    <w:link w:val="Nivel2Char"/>
    <w:qFormat/>
    <w:rsid w:val="00F03928"/>
    <w:pPr>
      <w:widowControl/>
      <w:numPr>
        <w:ilvl w:val="1"/>
        <w:numId w:val="9"/>
      </w:numPr>
      <w:autoSpaceDE/>
      <w:autoSpaceDN/>
      <w:spacing w:before="120" w:after="120" w:line="276" w:lineRule="auto"/>
      <w:ind w:left="0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character" w:customStyle="1" w:styleId="Nivel2Char">
    <w:name w:val="Nivel 2 Char"/>
    <w:basedOn w:val="Fontepargpadro"/>
    <w:link w:val="Nivel2"/>
    <w:qFormat/>
    <w:locked/>
    <w:rsid w:val="00F03928"/>
    <w:rPr>
      <w:rFonts w:ascii="Arial" w:eastAsiaTheme="minorEastAsia" w:hAnsi="Arial" w:cs="Arial"/>
      <w:color w:val="000000"/>
      <w:sz w:val="20"/>
      <w:szCs w:val="20"/>
      <w:lang w:val="pt-BR" w:eastAsia="pt-BR"/>
    </w:rPr>
  </w:style>
  <w:style w:type="paragraph" w:customStyle="1" w:styleId="Nivel3">
    <w:name w:val="Nivel 3"/>
    <w:basedOn w:val="Normal"/>
    <w:link w:val="Nivel3Char"/>
    <w:qFormat/>
    <w:rsid w:val="00F03928"/>
    <w:pPr>
      <w:widowControl/>
      <w:numPr>
        <w:ilvl w:val="2"/>
        <w:numId w:val="9"/>
      </w:numPr>
      <w:autoSpaceDE/>
      <w:autoSpaceDN/>
      <w:spacing w:before="120" w:after="120" w:line="276" w:lineRule="auto"/>
      <w:ind w:left="284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paragraph" w:customStyle="1" w:styleId="Nivel4">
    <w:name w:val="Nivel 4"/>
    <w:basedOn w:val="Nivel3"/>
    <w:qFormat/>
    <w:rsid w:val="00F03928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F03928"/>
    <w:pPr>
      <w:numPr>
        <w:ilvl w:val="4"/>
      </w:numPr>
      <w:ind w:left="851" w:firstLine="0"/>
    </w:pPr>
  </w:style>
  <w:style w:type="paragraph" w:customStyle="1" w:styleId="Nvel2-Red">
    <w:name w:val="Nível 2 -Red"/>
    <w:basedOn w:val="Nivel2"/>
    <w:link w:val="Nvel2-RedChar"/>
    <w:qFormat/>
    <w:rsid w:val="00F0392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F03928"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character" w:styleId="TextodoEspaoReservado">
    <w:name w:val="Placeholder Text"/>
    <w:basedOn w:val="Fontepargpadro"/>
    <w:uiPriority w:val="99"/>
    <w:semiHidden/>
    <w:rsid w:val="006B64D2"/>
    <w:rPr>
      <w:color w:val="808080"/>
    </w:rPr>
  </w:style>
  <w:style w:type="table" w:styleId="Tabelacomgrade">
    <w:name w:val="Table Grid"/>
    <w:basedOn w:val="Tabelanormal"/>
    <w:uiPriority w:val="39"/>
    <w:rsid w:val="00EE04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D764AE"/>
    <w:rPr>
      <w:color w:val="954F72"/>
      <w:u w:val="single"/>
    </w:rPr>
  </w:style>
  <w:style w:type="paragraph" w:customStyle="1" w:styleId="msonormal0">
    <w:name w:val="msonormal"/>
    <w:basedOn w:val="Normal"/>
    <w:rsid w:val="00D764A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65">
    <w:name w:val="xl6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  <w:lang w:val="pt-BR" w:eastAsia="pt-BR"/>
    </w:rPr>
  </w:style>
  <w:style w:type="paragraph" w:customStyle="1" w:styleId="xl66">
    <w:name w:val="xl6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67">
    <w:name w:val="xl67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sz w:val="16"/>
      <w:szCs w:val="16"/>
      <w:lang w:val="pt-BR" w:eastAsia="pt-BR"/>
    </w:rPr>
  </w:style>
  <w:style w:type="paragraph" w:customStyle="1" w:styleId="xl68">
    <w:name w:val="xl68"/>
    <w:basedOn w:val="Normal"/>
    <w:rsid w:val="00D764A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69">
    <w:name w:val="xl69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0">
    <w:name w:val="xl70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1">
    <w:name w:val="xl71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2">
    <w:name w:val="xl72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3">
    <w:name w:val="xl73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74">
    <w:name w:val="xl74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5">
    <w:name w:val="xl7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6">
    <w:name w:val="xl7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7">
    <w:name w:val="xl77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4"/>
      <w:szCs w:val="14"/>
      <w:lang w:val="pt-BR" w:eastAsia="pt-BR"/>
    </w:rPr>
  </w:style>
  <w:style w:type="paragraph" w:customStyle="1" w:styleId="xl78">
    <w:name w:val="xl78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79">
    <w:name w:val="xl79"/>
    <w:basedOn w:val="Normal"/>
    <w:rsid w:val="00D764AE"/>
    <w:pPr>
      <w:widowControl/>
      <w:pBdr>
        <w:bottom w:val="single" w:sz="8" w:space="0" w:color="E9ECEF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6"/>
      <w:szCs w:val="16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sid w:val="00AC0FB0"/>
    <w:rPr>
      <w:rFonts w:ascii="Arial" w:eastAsia="Arial" w:hAnsi="Arial" w:cs="Arial"/>
      <w:sz w:val="21"/>
      <w:szCs w:val="21"/>
      <w:lang w:val="pt-PT"/>
    </w:rPr>
  </w:style>
  <w:style w:type="paragraph" w:styleId="SemEspaamento">
    <w:name w:val="No Spacing"/>
    <w:uiPriority w:val="1"/>
    <w:qFormat/>
    <w:rsid w:val="00AC6570"/>
    <w:pPr>
      <w:widowControl/>
      <w:autoSpaceDE/>
      <w:autoSpaceDN/>
    </w:pPr>
    <w:rPr>
      <w:rFonts w:ascii="Arial" w:eastAsia="Arial" w:hAnsi="Arial" w:cs="Arial"/>
      <w:color w:val="00000A"/>
      <w:sz w:val="24"/>
      <w:szCs w:val="24"/>
      <w:lang w:val="pt-BR" w:eastAsia="pt-BR"/>
    </w:rPr>
  </w:style>
  <w:style w:type="character" w:customStyle="1" w:styleId="text-overflow-descricao">
    <w:name w:val="text-overflow-descricao"/>
    <w:basedOn w:val="Fontepargpadro"/>
    <w:rsid w:val="003D783E"/>
  </w:style>
  <w:style w:type="paragraph" w:styleId="NormalWeb">
    <w:name w:val="Normal (Web)"/>
    <w:basedOn w:val="Normal"/>
    <w:uiPriority w:val="99"/>
    <w:semiHidden/>
    <w:unhideWhenUsed/>
    <w:qFormat/>
    <w:rsid w:val="00911CEE"/>
    <w:rPr>
      <w:rFonts w:ascii="Times New Roman" w:hAnsi="Times New Roman" w:cs="Times New Roman"/>
      <w:sz w:val="24"/>
      <w:szCs w:val="24"/>
    </w:rPr>
  </w:style>
  <w:style w:type="character" w:customStyle="1" w:styleId="Ttulo3Char">
    <w:name w:val="Título 3 Char"/>
    <w:basedOn w:val="Fontepargpadro"/>
    <w:link w:val="Ttulo3"/>
    <w:rsid w:val="00654438"/>
    <w:rPr>
      <w:rFonts w:ascii="Calibri" w:eastAsia="Calibri" w:hAnsi="Calibri" w:cs="Calibri"/>
      <w:b/>
      <w:color w:val="00000A"/>
      <w:sz w:val="28"/>
      <w:szCs w:val="28"/>
      <w:lang w:val="pt-BR" w:eastAsia="pt-BR"/>
    </w:rPr>
  </w:style>
  <w:style w:type="character" w:customStyle="1" w:styleId="Ttulo4Char">
    <w:name w:val="Título 4 Char"/>
    <w:basedOn w:val="Fontepargpadro"/>
    <w:link w:val="Ttulo4"/>
    <w:rsid w:val="00654438"/>
    <w:rPr>
      <w:rFonts w:ascii="Calibri" w:eastAsia="Calibri" w:hAnsi="Calibri" w:cs="Calibri"/>
      <w:b/>
      <w:color w:val="00000A"/>
      <w:sz w:val="24"/>
      <w:szCs w:val="24"/>
      <w:lang w:val="pt-BR" w:eastAsia="pt-BR"/>
    </w:rPr>
  </w:style>
  <w:style w:type="character" w:customStyle="1" w:styleId="Ttulo5Char">
    <w:name w:val="Título 5 Char"/>
    <w:basedOn w:val="Fontepargpadro"/>
    <w:link w:val="Ttulo5"/>
    <w:rsid w:val="00654438"/>
    <w:rPr>
      <w:rFonts w:ascii="Calibri" w:eastAsia="Calibri" w:hAnsi="Calibri" w:cs="Calibri"/>
      <w:b/>
      <w:color w:val="00000A"/>
      <w:lang w:val="pt-BR" w:eastAsia="pt-BR"/>
    </w:rPr>
  </w:style>
  <w:style w:type="character" w:customStyle="1" w:styleId="Ttulo6Char">
    <w:name w:val="Título 6 Char"/>
    <w:basedOn w:val="Fontepargpadro"/>
    <w:link w:val="Ttulo6"/>
    <w:rsid w:val="00654438"/>
    <w:rPr>
      <w:rFonts w:ascii="Calibri" w:eastAsia="Calibri" w:hAnsi="Calibri" w:cs="Calibri"/>
      <w:b/>
      <w:color w:val="00000A"/>
      <w:sz w:val="20"/>
      <w:szCs w:val="20"/>
      <w:lang w:val="pt-BR" w:eastAsia="pt-BR"/>
    </w:rPr>
  </w:style>
  <w:style w:type="table" w:customStyle="1" w:styleId="TableNormal">
    <w:name w:val="Table Normal"/>
    <w:uiPriority w:val="2"/>
    <w:qFormat/>
    <w:rsid w:val="00654438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0"/>
    <w:rsid w:val="00654438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qFormat/>
    <w:rsid w:val="00654438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link w:val="SubttuloChar"/>
    <w:qFormat/>
    <w:rsid w:val="00654438"/>
    <w:pPr>
      <w:keepNext/>
      <w:keepLines/>
      <w:autoSpaceDE/>
      <w:autoSpaceDN/>
      <w:spacing w:before="360" w:after="80" w:line="259" w:lineRule="auto"/>
    </w:pPr>
    <w:rPr>
      <w:rFonts w:ascii="Georgia" w:eastAsia="Georgia" w:hAnsi="Georgia" w:cs="Georgia"/>
      <w:i/>
      <w:color w:val="666666"/>
      <w:sz w:val="48"/>
      <w:szCs w:val="48"/>
      <w:lang w:val="pt-BR" w:eastAsia="pt-BR"/>
    </w:rPr>
  </w:style>
  <w:style w:type="character" w:customStyle="1" w:styleId="SubttuloChar">
    <w:name w:val="Subtítulo Char"/>
    <w:basedOn w:val="Fontepargpadro"/>
    <w:link w:val="Subttulo"/>
    <w:rsid w:val="00654438"/>
    <w:rPr>
      <w:rFonts w:ascii="Georgia" w:eastAsia="Georgia" w:hAnsi="Georgia" w:cs="Georgia"/>
      <w:i/>
      <w:color w:val="666666"/>
      <w:sz w:val="48"/>
      <w:szCs w:val="48"/>
      <w:lang w:val="pt-BR" w:eastAsia="pt-BR"/>
    </w:rPr>
  </w:style>
  <w:style w:type="table" w:customStyle="1" w:styleId="6">
    <w:name w:val="6"/>
    <w:basedOn w:val="TableNormal1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654438"/>
    <w:pPr>
      <w:autoSpaceDE/>
      <w:autoSpaceDN/>
    </w:pPr>
    <w:rPr>
      <w:rFonts w:ascii="Segoe UI" w:eastAsia="Calibri" w:hAnsi="Segoe UI" w:cs="Segoe UI"/>
      <w:color w:val="00000A"/>
      <w:sz w:val="18"/>
      <w:szCs w:val="18"/>
      <w:lang w:val="pt-BR" w:eastAsia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654438"/>
    <w:rPr>
      <w:rFonts w:ascii="Segoe UI" w:eastAsia="Calibri" w:hAnsi="Segoe UI" w:cs="Segoe UI"/>
      <w:color w:val="00000A"/>
      <w:sz w:val="18"/>
      <w:szCs w:val="18"/>
      <w:lang w:val="pt-BR" w:eastAsia="pt-BR"/>
    </w:rPr>
  </w:style>
  <w:style w:type="paragraph" w:customStyle="1" w:styleId="Contedodatabela">
    <w:name w:val="Conteúdo da tabela"/>
    <w:basedOn w:val="Normal"/>
    <w:qFormat/>
    <w:rsid w:val="00654438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zh-CN" w:bidi="hi-IN"/>
    </w:rPr>
  </w:style>
  <w:style w:type="table" w:customStyle="1" w:styleId="5">
    <w:name w:val="5"/>
    <w:basedOn w:val="TableNormal1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">
    <w:name w:val="4"/>
    <w:basedOn w:val="TableNormal1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nfase">
    <w:name w:val="Emphasis"/>
    <w:basedOn w:val="Fontepargpadro"/>
    <w:uiPriority w:val="20"/>
    <w:qFormat/>
    <w:rsid w:val="00654438"/>
    <w:rPr>
      <w:i/>
      <w:iCs/>
    </w:rPr>
  </w:style>
  <w:style w:type="paragraph" w:customStyle="1" w:styleId="Nivel1">
    <w:name w:val="Nivel1"/>
    <w:basedOn w:val="Ttulo1"/>
    <w:next w:val="Normal"/>
    <w:link w:val="Nivel1Char"/>
    <w:qFormat/>
    <w:rsid w:val="00654438"/>
    <w:pPr>
      <w:keepNext/>
      <w:keepLines/>
      <w:widowControl/>
      <w:numPr>
        <w:numId w:val="22"/>
      </w:numPr>
      <w:tabs>
        <w:tab w:val="num" w:pos="360"/>
      </w:tabs>
      <w:autoSpaceDE/>
      <w:autoSpaceDN/>
      <w:spacing w:before="480" w:after="120" w:line="276" w:lineRule="auto"/>
      <w:ind w:left="0" w:firstLine="0"/>
      <w:jc w:val="both"/>
    </w:pPr>
    <w:rPr>
      <w:rFonts w:ascii="Arial" w:eastAsiaTheme="majorEastAsia" w:hAnsi="Arial" w:cs="Arial"/>
      <w:bCs w:val="0"/>
      <w:color w:val="000000"/>
      <w:sz w:val="20"/>
      <w:szCs w:val="20"/>
      <w:lang w:val="pt-BR" w:eastAsia="pt-BR"/>
    </w:rPr>
  </w:style>
  <w:style w:type="character" w:customStyle="1" w:styleId="Nivel1Char">
    <w:name w:val="Nivel1 Char"/>
    <w:basedOn w:val="Fontepargpadro"/>
    <w:link w:val="Nivel1"/>
    <w:qFormat/>
    <w:locked/>
    <w:rsid w:val="00654438"/>
    <w:rPr>
      <w:rFonts w:ascii="Arial" w:eastAsiaTheme="majorEastAsia" w:hAnsi="Arial" w:cs="Arial"/>
      <w:b/>
      <w:color w:val="000000"/>
      <w:sz w:val="20"/>
      <w:szCs w:val="20"/>
      <w:lang w:val="pt-BR" w:eastAsia="pt-BR"/>
    </w:rPr>
  </w:style>
  <w:style w:type="paragraph" w:customStyle="1" w:styleId="Nivel10">
    <w:name w:val="Nivel 1"/>
    <w:basedOn w:val="Nivel2"/>
    <w:next w:val="Nivel2"/>
    <w:qFormat/>
    <w:rsid w:val="00654438"/>
    <w:pPr>
      <w:numPr>
        <w:ilvl w:val="0"/>
        <w:numId w:val="0"/>
      </w:numPr>
      <w:tabs>
        <w:tab w:val="num" w:pos="360"/>
        <w:tab w:val="num" w:pos="720"/>
      </w:tabs>
      <w:ind w:left="644" w:hanging="432"/>
    </w:pPr>
    <w:rPr>
      <w:rFonts w:ascii="Ecofont_Spranq_eco_Sans" w:eastAsia="Arial Unicode MS" w:hAnsi="Ecofont_Spranq_eco_Sans"/>
      <w:b/>
      <w:color w:val="00000A"/>
      <w:sz w:val="22"/>
      <w:szCs w:val="22"/>
    </w:rPr>
  </w:style>
  <w:style w:type="paragraph" w:customStyle="1" w:styleId="Textbody">
    <w:name w:val="Text body"/>
    <w:basedOn w:val="Normal"/>
    <w:qFormat/>
    <w:rsid w:val="00654438"/>
    <w:pPr>
      <w:suppressAutoHyphens/>
      <w:autoSpaceDE/>
      <w:spacing w:after="140" w:line="288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val="pt-BR" w:eastAsia="zh-CN" w:bidi="hi-IN"/>
    </w:rPr>
  </w:style>
  <w:style w:type="table" w:customStyle="1" w:styleId="3">
    <w:name w:val="3"/>
    <w:basedOn w:val="TableNormal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">
    <w:name w:val="2"/>
    <w:basedOn w:val="TableNormal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leNormal"/>
    <w:rsid w:val="0065443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ListLabel1">
    <w:name w:val="ListLabel 1"/>
    <w:qFormat/>
    <w:rsid w:val="00654438"/>
    <w:rPr>
      <w:rFonts w:ascii="Arial" w:eastAsia="Arial" w:hAnsi="Arial" w:cs="Arial"/>
      <w:b w:val="0"/>
      <w:sz w:val="24"/>
      <w:szCs w:val="24"/>
    </w:rPr>
  </w:style>
  <w:style w:type="character" w:customStyle="1" w:styleId="ListLabel2">
    <w:name w:val="ListLabel 2"/>
    <w:qFormat/>
    <w:rsid w:val="00654438"/>
    <w:rPr>
      <w:rFonts w:ascii="Arial" w:eastAsia="Arial" w:hAnsi="Arial" w:cs="Arial"/>
      <w:b w:val="0"/>
    </w:rPr>
  </w:style>
  <w:style w:type="character" w:customStyle="1" w:styleId="ListLabel3">
    <w:name w:val="ListLabel 3"/>
    <w:qFormat/>
    <w:rsid w:val="00654438"/>
    <w:rPr>
      <w:rFonts w:ascii="Arial" w:eastAsia="Arial" w:hAnsi="Arial" w:cs="Arial"/>
      <w:b w:val="0"/>
      <w:sz w:val="24"/>
      <w:szCs w:val="24"/>
    </w:rPr>
  </w:style>
  <w:style w:type="character" w:customStyle="1" w:styleId="ListLabel4">
    <w:name w:val="ListLabel 4"/>
    <w:qFormat/>
    <w:rsid w:val="00654438"/>
    <w:rPr>
      <w:rFonts w:ascii="Arial" w:eastAsia="Arial" w:hAnsi="Arial" w:cs="Arial"/>
      <w:b w:val="0"/>
    </w:rPr>
  </w:style>
  <w:style w:type="character" w:customStyle="1" w:styleId="ListLabel5">
    <w:name w:val="ListLabel 5"/>
    <w:qFormat/>
    <w:rsid w:val="00654438"/>
    <w:rPr>
      <w:rFonts w:ascii="Arial" w:eastAsia="Arial" w:hAnsi="Arial" w:cs="Arial"/>
      <w:b w:val="0"/>
      <w:sz w:val="24"/>
      <w:szCs w:val="24"/>
    </w:rPr>
  </w:style>
  <w:style w:type="character" w:customStyle="1" w:styleId="ListLabel6">
    <w:name w:val="ListLabel 6"/>
    <w:qFormat/>
    <w:rsid w:val="00654438"/>
    <w:rPr>
      <w:rFonts w:ascii="Arial" w:eastAsia="Arial" w:hAnsi="Arial" w:cs="Arial"/>
      <w:b w:val="0"/>
    </w:rPr>
  </w:style>
  <w:style w:type="character" w:customStyle="1" w:styleId="ListLabel7">
    <w:name w:val="ListLabel 7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8">
    <w:name w:val="ListLabel 8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9">
    <w:name w:val="ListLabel 9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10">
    <w:name w:val="ListLabel 10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11">
    <w:name w:val="ListLabel 11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12">
    <w:name w:val="ListLabel 12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13">
    <w:name w:val="ListLabel 13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14">
    <w:name w:val="ListLabel 14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15">
    <w:name w:val="ListLabel 15"/>
    <w:qFormat/>
    <w:rsid w:val="00654438"/>
    <w:rPr>
      <w:rFonts w:eastAsia="Arial" w:cs="Arial"/>
      <w:b/>
      <w:sz w:val="24"/>
      <w:szCs w:val="24"/>
    </w:rPr>
  </w:style>
  <w:style w:type="character" w:customStyle="1" w:styleId="ListLabel16">
    <w:name w:val="ListLabel 16"/>
    <w:qFormat/>
    <w:rsid w:val="00654438"/>
    <w:rPr>
      <w:rFonts w:eastAsia="Arial" w:cs="Arial"/>
      <w:b w:val="0"/>
      <w:sz w:val="24"/>
    </w:rPr>
  </w:style>
  <w:style w:type="character" w:customStyle="1" w:styleId="ListLabel17">
    <w:name w:val="ListLabel 17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18">
    <w:name w:val="ListLabel 18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19">
    <w:name w:val="ListLabel 19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20">
    <w:name w:val="ListLabel 20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21">
    <w:name w:val="ListLabel 21"/>
    <w:qFormat/>
    <w:rsid w:val="00654438"/>
    <w:rPr>
      <w:rFonts w:ascii="Arial" w:hAnsi="Arial" w:cs="Arial"/>
      <w:sz w:val="24"/>
      <w:szCs w:val="24"/>
    </w:rPr>
  </w:style>
  <w:style w:type="character" w:customStyle="1" w:styleId="ListLabel22">
    <w:name w:val="ListLabel 22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23">
    <w:name w:val="ListLabel 23"/>
    <w:qFormat/>
    <w:rsid w:val="00654438"/>
    <w:rPr>
      <w:rFonts w:ascii="Arial" w:eastAsia="Arial" w:hAnsi="Arial" w:cs="Arial"/>
      <w:b/>
      <w:sz w:val="24"/>
    </w:rPr>
  </w:style>
  <w:style w:type="character" w:customStyle="1" w:styleId="ListLabel24">
    <w:name w:val="ListLabel 24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25">
    <w:name w:val="ListLabel 25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26">
    <w:name w:val="ListLabel 26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27">
    <w:name w:val="ListLabel 27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28">
    <w:name w:val="ListLabel 28"/>
    <w:qFormat/>
    <w:rsid w:val="00654438"/>
    <w:rPr>
      <w:rFonts w:ascii="Arial" w:hAnsi="Arial" w:cs="Arial"/>
      <w:sz w:val="24"/>
      <w:szCs w:val="24"/>
    </w:rPr>
  </w:style>
  <w:style w:type="character" w:customStyle="1" w:styleId="ListLabel29">
    <w:name w:val="ListLabel 29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30">
    <w:name w:val="ListLabel 30"/>
    <w:qFormat/>
    <w:rsid w:val="00654438"/>
    <w:rPr>
      <w:rFonts w:ascii="Arial" w:eastAsia="Arial" w:hAnsi="Arial" w:cs="Arial"/>
      <w:b/>
      <w:sz w:val="24"/>
    </w:rPr>
  </w:style>
  <w:style w:type="character" w:customStyle="1" w:styleId="ListLabel31">
    <w:name w:val="ListLabel 31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32">
    <w:name w:val="ListLabel 32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33">
    <w:name w:val="ListLabel 33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34">
    <w:name w:val="ListLabel 34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35">
    <w:name w:val="ListLabel 35"/>
    <w:qFormat/>
    <w:rsid w:val="00654438"/>
    <w:rPr>
      <w:rFonts w:ascii="Arial" w:hAnsi="Arial" w:cs="Arial"/>
      <w:sz w:val="24"/>
      <w:szCs w:val="24"/>
    </w:rPr>
  </w:style>
  <w:style w:type="character" w:customStyle="1" w:styleId="ListLabel36">
    <w:name w:val="ListLabel 36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37">
    <w:name w:val="ListLabel 37"/>
    <w:qFormat/>
    <w:rsid w:val="00654438"/>
    <w:rPr>
      <w:rFonts w:ascii="Arial" w:eastAsia="Arial" w:hAnsi="Arial" w:cs="Arial"/>
      <w:b/>
      <w:sz w:val="24"/>
    </w:rPr>
  </w:style>
  <w:style w:type="character" w:customStyle="1" w:styleId="ListLabel38">
    <w:name w:val="ListLabel 38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39">
    <w:name w:val="ListLabel 39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40">
    <w:name w:val="ListLabel 40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41">
    <w:name w:val="ListLabel 41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42">
    <w:name w:val="ListLabel 42"/>
    <w:qFormat/>
    <w:rsid w:val="00654438"/>
    <w:rPr>
      <w:rFonts w:ascii="Arial" w:hAnsi="Arial" w:cs="Arial"/>
      <w:sz w:val="24"/>
      <w:szCs w:val="24"/>
    </w:rPr>
  </w:style>
  <w:style w:type="character" w:customStyle="1" w:styleId="ListLabel43">
    <w:name w:val="ListLabel 43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44">
    <w:name w:val="ListLabel 44"/>
    <w:qFormat/>
    <w:rsid w:val="00654438"/>
    <w:rPr>
      <w:rFonts w:ascii="Arial" w:eastAsia="Arial" w:hAnsi="Arial" w:cs="Arial"/>
      <w:b/>
      <w:sz w:val="24"/>
    </w:rPr>
  </w:style>
  <w:style w:type="character" w:customStyle="1" w:styleId="ListLabel45">
    <w:name w:val="ListLabel 45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46">
    <w:name w:val="ListLabel 46"/>
    <w:qFormat/>
    <w:rsid w:val="00654438"/>
    <w:rPr>
      <w:rFonts w:ascii="Arial" w:eastAsia="Arial" w:hAnsi="Arial" w:cs="Arial"/>
      <w:b w:val="0"/>
      <w:sz w:val="24"/>
    </w:rPr>
  </w:style>
  <w:style w:type="character" w:customStyle="1" w:styleId="Marcas">
    <w:name w:val="Marcas"/>
    <w:qFormat/>
    <w:rsid w:val="00654438"/>
    <w:rPr>
      <w:rFonts w:ascii="OpenSymbol" w:eastAsia="OpenSymbol" w:hAnsi="OpenSymbol" w:cs="OpenSymbol"/>
    </w:rPr>
  </w:style>
  <w:style w:type="character" w:customStyle="1" w:styleId="LinkdaInternet">
    <w:name w:val="Link da Internet"/>
    <w:rsid w:val="00654438"/>
    <w:rPr>
      <w:color w:val="000080"/>
      <w:u w:val="single"/>
    </w:rPr>
  </w:style>
  <w:style w:type="character" w:customStyle="1" w:styleId="ListLabel47">
    <w:name w:val="ListLabel 47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48">
    <w:name w:val="ListLabel 48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49">
    <w:name w:val="ListLabel 49"/>
    <w:qFormat/>
    <w:rsid w:val="00654438"/>
    <w:rPr>
      <w:rFonts w:ascii="Arial" w:hAnsi="Arial" w:cs="Arial"/>
      <w:sz w:val="24"/>
      <w:szCs w:val="24"/>
    </w:rPr>
  </w:style>
  <w:style w:type="character" w:customStyle="1" w:styleId="ListLabel50">
    <w:name w:val="ListLabel 50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51">
    <w:name w:val="ListLabel 51"/>
    <w:qFormat/>
    <w:rsid w:val="00654438"/>
    <w:rPr>
      <w:rFonts w:ascii="Arial" w:eastAsia="Arial" w:hAnsi="Arial" w:cs="Arial"/>
      <w:b/>
      <w:sz w:val="24"/>
    </w:rPr>
  </w:style>
  <w:style w:type="character" w:customStyle="1" w:styleId="ListLabel52">
    <w:name w:val="ListLabel 52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53">
    <w:name w:val="ListLabel 53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54">
    <w:name w:val="ListLabel 54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55">
    <w:name w:val="ListLabel 55"/>
    <w:qFormat/>
    <w:rsid w:val="00654438"/>
    <w:rPr>
      <w:rFonts w:ascii="Arial" w:eastAsia="Arial" w:hAnsi="Arial" w:cs="Arial"/>
      <w:b w:val="0"/>
      <w:sz w:val="24"/>
    </w:rPr>
  </w:style>
  <w:style w:type="character" w:customStyle="1" w:styleId="ListLabel56">
    <w:name w:val="ListLabel 56"/>
    <w:qFormat/>
    <w:rsid w:val="00654438"/>
    <w:rPr>
      <w:rFonts w:ascii="Arial" w:hAnsi="Arial" w:cs="Arial"/>
      <w:sz w:val="24"/>
      <w:szCs w:val="24"/>
    </w:rPr>
  </w:style>
  <w:style w:type="character" w:customStyle="1" w:styleId="ListLabel57">
    <w:name w:val="ListLabel 57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58">
    <w:name w:val="ListLabel 58"/>
    <w:qFormat/>
    <w:rsid w:val="00654438"/>
    <w:rPr>
      <w:rFonts w:ascii="Arial" w:eastAsia="Arial" w:hAnsi="Arial" w:cs="Arial"/>
      <w:b/>
      <w:sz w:val="24"/>
    </w:rPr>
  </w:style>
  <w:style w:type="character" w:customStyle="1" w:styleId="ListLabel59">
    <w:name w:val="ListLabel 59"/>
    <w:qFormat/>
    <w:rsid w:val="00654438"/>
    <w:rPr>
      <w:rFonts w:ascii="Arial" w:eastAsia="Arial" w:hAnsi="Arial" w:cs="Arial"/>
      <w:b/>
      <w:sz w:val="24"/>
      <w:szCs w:val="24"/>
    </w:rPr>
  </w:style>
  <w:style w:type="character" w:customStyle="1" w:styleId="ListLabel60">
    <w:name w:val="ListLabel 60"/>
    <w:qFormat/>
    <w:rsid w:val="00654438"/>
    <w:rPr>
      <w:rFonts w:ascii="Arial" w:eastAsia="Arial" w:hAnsi="Arial" w:cs="Arial"/>
      <w:b w:val="0"/>
      <w:sz w:val="24"/>
    </w:rPr>
  </w:style>
  <w:style w:type="paragraph" w:styleId="Lista">
    <w:name w:val="List"/>
    <w:basedOn w:val="Corpodetexto"/>
    <w:rsid w:val="00654438"/>
    <w:pPr>
      <w:autoSpaceDE/>
      <w:autoSpaceDN/>
      <w:spacing w:after="140" w:line="288" w:lineRule="auto"/>
    </w:pPr>
    <w:rPr>
      <w:rFonts w:ascii="Calibri" w:eastAsia="Calibri" w:hAnsi="Calibri"/>
      <w:color w:val="00000A"/>
      <w:sz w:val="22"/>
      <w:szCs w:val="22"/>
      <w:lang w:val="pt-BR" w:eastAsia="zh-CN" w:bidi="hi-IN"/>
    </w:rPr>
  </w:style>
  <w:style w:type="paragraph" w:styleId="Legenda">
    <w:name w:val="caption"/>
    <w:basedOn w:val="Normal"/>
    <w:qFormat/>
    <w:rsid w:val="00654438"/>
    <w:pPr>
      <w:suppressLineNumbers/>
      <w:autoSpaceDE/>
      <w:autoSpaceDN/>
      <w:spacing w:before="120" w:after="120" w:line="259" w:lineRule="auto"/>
    </w:pPr>
    <w:rPr>
      <w:rFonts w:ascii="Calibri" w:eastAsia="Calibri" w:hAnsi="Calibri"/>
      <w:i/>
      <w:iCs/>
      <w:color w:val="00000A"/>
      <w:sz w:val="24"/>
      <w:szCs w:val="24"/>
      <w:lang w:val="pt-BR" w:eastAsia="zh-CN" w:bidi="hi-IN"/>
    </w:rPr>
  </w:style>
  <w:style w:type="paragraph" w:customStyle="1" w:styleId="ndice">
    <w:name w:val="Índice"/>
    <w:basedOn w:val="Normal"/>
    <w:qFormat/>
    <w:rsid w:val="00654438"/>
    <w:pPr>
      <w:suppressLineNumbers/>
      <w:autoSpaceDE/>
      <w:autoSpaceDN/>
      <w:spacing w:after="160" w:line="259" w:lineRule="auto"/>
    </w:pPr>
    <w:rPr>
      <w:rFonts w:ascii="Calibri" w:eastAsia="Calibri" w:hAnsi="Calibri"/>
      <w:color w:val="00000A"/>
      <w:lang w:val="pt-BR" w:eastAsia="zh-CN" w:bidi="hi-IN"/>
    </w:rPr>
  </w:style>
  <w:style w:type="paragraph" w:customStyle="1" w:styleId="Ttulododocumento">
    <w:name w:val="Título do documento"/>
    <w:basedOn w:val="Normal"/>
    <w:next w:val="Normal"/>
    <w:rsid w:val="00654438"/>
    <w:pPr>
      <w:keepLines/>
      <w:autoSpaceDE/>
      <w:autoSpaceDN/>
      <w:spacing w:before="480" w:after="160"/>
    </w:pPr>
    <w:rPr>
      <w:rFonts w:ascii="Calibri" w:eastAsia="Calibri" w:hAnsi="Calibri" w:cs="Calibri"/>
      <w:b/>
      <w:color w:val="00000A"/>
      <w:sz w:val="72"/>
      <w:szCs w:val="72"/>
      <w:lang w:val="pt-BR" w:eastAsia="zh-CN" w:bidi="hi-IN"/>
    </w:rPr>
  </w:style>
  <w:style w:type="paragraph" w:customStyle="1" w:styleId="LO-normal">
    <w:name w:val="LO-normal"/>
    <w:qFormat/>
    <w:rsid w:val="00654438"/>
    <w:pPr>
      <w:widowControl/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zh-CN" w:bidi="hi-IN"/>
    </w:rPr>
  </w:style>
  <w:style w:type="paragraph" w:customStyle="1" w:styleId="Ttulodetabela">
    <w:name w:val="Título de tabela"/>
    <w:basedOn w:val="Contedodatabela"/>
    <w:qFormat/>
    <w:rsid w:val="00654438"/>
    <w:pPr>
      <w:suppressLineNumbers/>
    </w:pPr>
  </w:style>
  <w:style w:type="paragraph" w:customStyle="1" w:styleId="Linhahorizontal">
    <w:name w:val="Linha horizontal"/>
    <w:basedOn w:val="Normal"/>
    <w:qFormat/>
    <w:rsid w:val="00654438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zh-CN" w:bidi="hi-IN"/>
    </w:rPr>
  </w:style>
  <w:style w:type="table" w:customStyle="1" w:styleId="TableNormal10">
    <w:name w:val="Table Normal10"/>
    <w:uiPriority w:val="2"/>
    <w:qFormat/>
    <w:rsid w:val="00654438"/>
    <w:pPr>
      <w:widowControl/>
      <w:autoSpaceDE/>
      <w:autoSpaceDN/>
      <w:spacing w:line="259" w:lineRule="auto"/>
    </w:pPr>
    <w:rPr>
      <w:rFonts w:ascii="Calibri" w:eastAsia="Calibri" w:hAnsi="Calibri" w:cs="Calibri"/>
      <w:sz w:val="20"/>
      <w:lang w:val="pt-BR" w:eastAsia="zh-CN" w:bidi="hi-I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ListLabel61">
    <w:name w:val="ListLabel 61"/>
    <w:qFormat/>
    <w:rsid w:val="00654438"/>
    <w:rPr>
      <w:rFonts w:ascii="Arial" w:hAnsi="Arial"/>
      <w:b/>
      <w:color w:val="000000"/>
      <w:sz w:val="20"/>
    </w:rPr>
  </w:style>
  <w:style w:type="character" w:customStyle="1" w:styleId="ListLabel62">
    <w:name w:val="ListLabel 62"/>
    <w:qFormat/>
    <w:rsid w:val="00654438"/>
    <w:rPr>
      <w:rFonts w:ascii="Arial" w:eastAsia="Arial" w:hAnsi="Arial" w:cs="Arial"/>
      <w:b/>
      <w:strike w:val="0"/>
      <w:dstrike w:val="0"/>
      <w:sz w:val="20"/>
    </w:rPr>
  </w:style>
  <w:style w:type="character" w:customStyle="1" w:styleId="ListLabel63">
    <w:name w:val="ListLabel 63"/>
    <w:qFormat/>
    <w:rsid w:val="00654438"/>
    <w:rPr>
      <w:rFonts w:ascii="Arial" w:eastAsia="Arial" w:hAnsi="Arial" w:cs="Arial"/>
      <w:b/>
      <w:bCs w:val="0"/>
      <w:i w:val="0"/>
      <w:iCs/>
      <w:color w:val="00000A"/>
      <w:sz w:val="20"/>
      <w:szCs w:val="20"/>
    </w:rPr>
  </w:style>
  <w:style w:type="character" w:customStyle="1" w:styleId="ListLabel64">
    <w:name w:val="ListLabel 64"/>
    <w:qFormat/>
    <w:rsid w:val="00654438"/>
    <w:rPr>
      <w:rFonts w:ascii="Arial" w:eastAsia="Arial" w:hAnsi="Arial" w:cs="Arial"/>
      <w:b/>
      <w:bCs/>
      <w:i w:val="0"/>
      <w:iCs w:val="0"/>
      <w:strike w:val="0"/>
      <w:dstrike w:val="0"/>
      <w:sz w:val="20"/>
      <w:szCs w:val="20"/>
    </w:rPr>
  </w:style>
  <w:style w:type="character" w:customStyle="1" w:styleId="ListLabel65">
    <w:name w:val="ListLabel 65"/>
    <w:qFormat/>
    <w:rsid w:val="00654438"/>
    <w:rPr>
      <w:rFonts w:ascii="Arial" w:hAnsi="Arial"/>
      <w:b/>
      <w:bCs/>
      <w:sz w:val="20"/>
    </w:rPr>
  </w:style>
  <w:style w:type="character" w:customStyle="1" w:styleId="ListLabel66">
    <w:name w:val="ListLabel 66"/>
    <w:qFormat/>
    <w:rsid w:val="00654438"/>
    <w:rPr>
      <w:rFonts w:ascii="Arial" w:hAnsi="Arial"/>
      <w:b/>
      <w:bCs/>
      <w:sz w:val="20"/>
    </w:rPr>
  </w:style>
  <w:style w:type="character" w:customStyle="1" w:styleId="ListLabel67">
    <w:name w:val="ListLabel 67"/>
    <w:qFormat/>
    <w:rsid w:val="00654438"/>
    <w:rPr>
      <w:b/>
      <w:color w:val="00000A"/>
    </w:rPr>
  </w:style>
  <w:style w:type="character" w:customStyle="1" w:styleId="ListLabel68">
    <w:name w:val="ListLabel 68"/>
    <w:qFormat/>
    <w:rsid w:val="00654438"/>
    <w:rPr>
      <w:b w:val="0"/>
      <w:i w:val="0"/>
      <w:strike w:val="0"/>
      <w:dstrike w:val="0"/>
      <w:color w:val="00000A"/>
      <w:u w:val="none"/>
      <w:effect w:val="none"/>
    </w:rPr>
  </w:style>
  <w:style w:type="character" w:customStyle="1" w:styleId="ListLabel69">
    <w:name w:val="ListLabel 69"/>
    <w:qFormat/>
    <w:rsid w:val="00654438"/>
    <w:rPr>
      <w:b w:val="0"/>
      <w:i w:val="0"/>
      <w:color w:val="00000A"/>
    </w:rPr>
  </w:style>
  <w:style w:type="character" w:customStyle="1" w:styleId="ListLabel70">
    <w:name w:val="ListLabel 70"/>
    <w:qFormat/>
    <w:rsid w:val="00654438"/>
    <w:rPr>
      <w:b/>
      <w:color w:val="00000A"/>
    </w:rPr>
  </w:style>
  <w:style w:type="character" w:customStyle="1" w:styleId="ListLabel71">
    <w:name w:val="ListLabel 71"/>
    <w:qFormat/>
    <w:rsid w:val="00654438"/>
    <w:rPr>
      <w:b w:val="0"/>
      <w:i w:val="0"/>
      <w:strike w:val="0"/>
      <w:dstrike w:val="0"/>
      <w:color w:val="00000A"/>
      <w:u w:val="none"/>
      <w:effect w:val="none"/>
    </w:rPr>
  </w:style>
  <w:style w:type="character" w:customStyle="1" w:styleId="ListLabel72">
    <w:name w:val="ListLabel 72"/>
    <w:qFormat/>
    <w:rsid w:val="00654438"/>
    <w:rPr>
      <w:b w:val="0"/>
      <w:i w:val="0"/>
      <w:color w:val="00000A"/>
    </w:rPr>
  </w:style>
  <w:style w:type="character" w:customStyle="1" w:styleId="ListLabel73">
    <w:name w:val="ListLabel 73"/>
    <w:qFormat/>
    <w:rsid w:val="00654438"/>
    <w:rPr>
      <w:rFonts w:eastAsia="Arial" w:cs="Arial"/>
      <w:b/>
      <w:sz w:val="24"/>
      <w:szCs w:val="24"/>
    </w:rPr>
  </w:style>
  <w:style w:type="character" w:customStyle="1" w:styleId="ListLabel74">
    <w:name w:val="ListLabel 74"/>
    <w:qFormat/>
    <w:rsid w:val="00654438"/>
    <w:rPr>
      <w:rFonts w:eastAsia="Arial" w:cs="Arial"/>
      <w:b w:val="0"/>
      <w:sz w:val="24"/>
    </w:rPr>
  </w:style>
  <w:style w:type="character" w:customStyle="1" w:styleId="ListLabel75">
    <w:name w:val="ListLabel 75"/>
    <w:qFormat/>
    <w:rsid w:val="00654438"/>
    <w:rPr>
      <w:rFonts w:cs="Arial"/>
      <w:sz w:val="24"/>
      <w:szCs w:val="24"/>
    </w:rPr>
  </w:style>
  <w:style w:type="character" w:customStyle="1" w:styleId="ListLabel76">
    <w:name w:val="ListLabel 76"/>
    <w:qFormat/>
    <w:rsid w:val="00654438"/>
    <w:rPr>
      <w:rFonts w:eastAsia="Arial" w:cs="Arial"/>
      <w:b/>
      <w:sz w:val="24"/>
      <w:szCs w:val="24"/>
    </w:rPr>
  </w:style>
  <w:style w:type="character" w:customStyle="1" w:styleId="ListLabel77">
    <w:name w:val="ListLabel 77"/>
    <w:qFormat/>
    <w:rsid w:val="00654438"/>
    <w:rPr>
      <w:rFonts w:eastAsia="Arial" w:cs="Arial"/>
      <w:b/>
      <w:sz w:val="24"/>
    </w:rPr>
  </w:style>
  <w:style w:type="character" w:customStyle="1" w:styleId="ListLabel78">
    <w:name w:val="ListLabel 78"/>
    <w:qFormat/>
    <w:rsid w:val="00654438"/>
    <w:rPr>
      <w:rFonts w:eastAsia="Arial" w:cs="Arial"/>
      <w:b/>
      <w:sz w:val="24"/>
      <w:szCs w:val="24"/>
    </w:rPr>
  </w:style>
  <w:style w:type="character" w:customStyle="1" w:styleId="ListLabel79">
    <w:name w:val="ListLabel 79"/>
    <w:qFormat/>
    <w:rsid w:val="00654438"/>
    <w:rPr>
      <w:rFonts w:eastAsia="Arial" w:cs="Arial"/>
      <w:b w:val="0"/>
      <w:sz w:val="24"/>
    </w:rPr>
  </w:style>
  <w:style w:type="character" w:customStyle="1" w:styleId="ListLabel80">
    <w:name w:val="ListLabel 80"/>
    <w:qFormat/>
    <w:rsid w:val="00654438"/>
    <w:rPr>
      <w:rFonts w:eastAsia="Arial" w:cs="Arial"/>
      <w:b/>
      <w:strike w:val="0"/>
      <w:dstrike w:val="0"/>
    </w:rPr>
  </w:style>
  <w:style w:type="character" w:customStyle="1" w:styleId="ListLabel81">
    <w:name w:val="ListLabel 81"/>
    <w:qFormat/>
    <w:rsid w:val="00654438"/>
    <w:rPr>
      <w:rFonts w:eastAsia="Arial" w:cs="Arial"/>
      <w:b/>
      <w:bCs w:val="0"/>
      <w:i w:val="0"/>
      <w:iCs/>
      <w:color w:val="00000A"/>
      <w:sz w:val="20"/>
      <w:szCs w:val="20"/>
    </w:rPr>
  </w:style>
  <w:style w:type="character" w:customStyle="1" w:styleId="ListLabel82">
    <w:name w:val="ListLabel 82"/>
    <w:qFormat/>
    <w:rsid w:val="00654438"/>
    <w:rPr>
      <w:rFonts w:eastAsia="Arial" w:cs="Arial"/>
      <w:b/>
      <w:bCs/>
      <w:i w:val="0"/>
      <w:iCs w:val="0"/>
      <w:strike w:val="0"/>
      <w:dstrike w:val="0"/>
      <w:sz w:val="20"/>
      <w:szCs w:val="20"/>
    </w:rPr>
  </w:style>
  <w:style w:type="character" w:customStyle="1" w:styleId="ListLabel83">
    <w:name w:val="ListLabel 83"/>
    <w:qFormat/>
    <w:rsid w:val="00654438"/>
    <w:rPr>
      <w:b/>
      <w:bCs/>
    </w:rPr>
  </w:style>
  <w:style w:type="character" w:customStyle="1" w:styleId="ListLabel84">
    <w:name w:val="ListLabel 84"/>
    <w:qFormat/>
    <w:rsid w:val="00654438"/>
    <w:rPr>
      <w:b/>
      <w:bCs/>
    </w:rPr>
  </w:style>
  <w:style w:type="character" w:customStyle="1" w:styleId="Smbolosdenumerao">
    <w:name w:val="Símbolos de numeração"/>
    <w:qFormat/>
    <w:rsid w:val="00654438"/>
  </w:style>
  <w:style w:type="paragraph" w:customStyle="1" w:styleId="Ttulo10">
    <w:name w:val="Título1"/>
    <w:basedOn w:val="Normal"/>
    <w:next w:val="Normal"/>
    <w:qFormat/>
    <w:rsid w:val="00654438"/>
    <w:pPr>
      <w:keepLines/>
      <w:widowControl/>
      <w:autoSpaceDE/>
      <w:autoSpaceDN/>
      <w:spacing w:before="480" w:after="160"/>
    </w:pPr>
    <w:rPr>
      <w:rFonts w:ascii="Calibri" w:eastAsia="Calibri" w:hAnsi="Calibri" w:cs="Calibri"/>
      <w:b/>
      <w:color w:val="00000A"/>
      <w:sz w:val="72"/>
      <w:szCs w:val="72"/>
      <w:lang w:val="pt-BR" w:eastAsia="zh-CN" w:bidi="hi-IN"/>
    </w:rPr>
  </w:style>
  <w:style w:type="paragraph" w:customStyle="1" w:styleId="xl63">
    <w:name w:val="xl63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2B2B2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b/>
      <w:bCs/>
      <w:color w:val="000000"/>
      <w:sz w:val="20"/>
      <w:szCs w:val="20"/>
      <w:lang w:val="pt-BR" w:eastAsia="pt-BR"/>
    </w:rPr>
  </w:style>
  <w:style w:type="paragraph" w:customStyle="1" w:styleId="xl64">
    <w:name w:val="xl64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20"/>
      <w:szCs w:val="20"/>
      <w:lang w:val="pt-BR" w:eastAsia="pt-BR"/>
    </w:rPr>
  </w:style>
  <w:style w:type="character" w:styleId="Forte">
    <w:name w:val="Strong"/>
    <w:basedOn w:val="Fontepargpadro"/>
    <w:uiPriority w:val="22"/>
    <w:qFormat/>
    <w:rsid w:val="00654438"/>
    <w:rPr>
      <w:b/>
      <w:bCs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654438"/>
    <w:rPr>
      <w:rFonts w:ascii="Arial" w:eastAsia="Arial" w:hAnsi="Arial" w:cs="Arial"/>
      <w:lang w:val="pt-PT"/>
    </w:rPr>
  </w:style>
  <w:style w:type="paragraph" w:customStyle="1" w:styleId="ou">
    <w:name w:val="ou"/>
    <w:basedOn w:val="PargrafodaLista"/>
    <w:link w:val="ouChar"/>
    <w:qFormat/>
    <w:rsid w:val="00654438"/>
    <w:pPr>
      <w:widowControl/>
      <w:autoSpaceDE/>
      <w:autoSpaceDN/>
      <w:spacing w:before="60" w:after="60" w:line="259" w:lineRule="auto"/>
      <w:ind w:left="0"/>
      <w:jc w:val="center"/>
    </w:pPr>
    <w:rPr>
      <w:rFonts w:eastAsiaTheme="minorHAnsi"/>
      <w:b/>
      <w:bCs/>
      <w:i/>
      <w:iCs/>
      <w:color w:val="FF0000"/>
      <w:sz w:val="20"/>
      <w:szCs w:val="24"/>
      <w:u w:val="single"/>
      <w:lang w:val="pt-BR" w:eastAsia="pt-BR"/>
    </w:rPr>
  </w:style>
  <w:style w:type="character" w:customStyle="1" w:styleId="ouChar">
    <w:name w:val="ou Char"/>
    <w:basedOn w:val="Fontepargpadro"/>
    <w:link w:val="ou"/>
    <w:rsid w:val="00654438"/>
    <w:rPr>
      <w:rFonts w:ascii="Arial" w:hAnsi="Arial" w:cs="Arial"/>
      <w:b/>
      <w:bCs/>
      <w:i/>
      <w:iCs/>
      <w:color w:val="FF0000"/>
      <w:sz w:val="20"/>
      <w:szCs w:val="24"/>
      <w:u w:val="single"/>
      <w:lang w:val="pt-BR" w:eastAsia="pt-BR"/>
    </w:rPr>
  </w:style>
  <w:style w:type="paragraph" w:customStyle="1" w:styleId="Nvel3-R">
    <w:name w:val="Nível 3-R"/>
    <w:basedOn w:val="Nivel3"/>
    <w:link w:val="Nvel3-RChar"/>
    <w:autoRedefine/>
    <w:qFormat/>
    <w:rsid w:val="00654438"/>
    <w:pPr>
      <w:numPr>
        <w:numId w:val="22"/>
      </w:numPr>
      <w:ind w:left="1560"/>
    </w:pPr>
    <w:rPr>
      <w:i/>
      <w:iCs/>
      <w:strike/>
      <w:color w:val="FF0000"/>
    </w:rPr>
  </w:style>
  <w:style w:type="character" w:customStyle="1" w:styleId="Nvel3-RChar">
    <w:name w:val="Nível 3-R Char"/>
    <w:basedOn w:val="Fontepargpadro"/>
    <w:link w:val="Nvel3-R"/>
    <w:rsid w:val="00654438"/>
    <w:rPr>
      <w:rFonts w:ascii="Arial" w:eastAsiaTheme="minorEastAsia" w:hAnsi="Arial" w:cs="Arial"/>
      <w:i/>
      <w:iCs/>
      <w:strike/>
      <w:color w:val="FF0000"/>
      <w:sz w:val="20"/>
      <w:szCs w:val="20"/>
      <w:lang w:val="pt-BR"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654438"/>
    <w:pPr>
      <w:numPr>
        <w:numId w:val="0"/>
      </w:numPr>
      <w:spacing w:beforeLines="0" w:before="240" w:afterLines="0" w:after="120" w:line="276" w:lineRule="auto"/>
      <w:outlineLvl w:val="1"/>
    </w:pPr>
    <w:rPr>
      <w:strike/>
      <w:color w:val="FF0000"/>
      <w:lang w:eastAsia="en-US"/>
    </w:rPr>
  </w:style>
  <w:style w:type="character" w:customStyle="1" w:styleId="Nvel1-SemNumChar">
    <w:name w:val="Nível 1-Sem Num Char"/>
    <w:basedOn w:val="Fontepargpadro"/>
    <w:link w:val="Nvel1-SemNum"/>
    <w:rsid w:val="00654438"/>
    <w:rPr>
      <w:rFonts w:ascii="Arial" w:eastAsiaTheme="majorEastAsia" w:hAnsi="Arial" w:cs="Arial"/>
      <w:b/>
      <w:bCs/>
      <w:strike/>
      <w:color w:val="FF0000"/>
      <w:sz w:val="20"/>
      <w:szCs w:val="20"/>
      <w:lang w:val="pt-BR"/>
    </w:rPr>
  </w:style>
  <w:style w:type="paragraph" w:customStyle="1" w:styleId="Nvel1-SemNumPreto">
    <w:name w:val="Nível 1-Sem Num Preto"/>
    <w:basedOn w:val="Nvel1-SemNum"/>
    <w:link w:val="Nvel1-SemNumPretoChar"/>
    <w:qFormat/>
    <w:rsid w:val="00654438"/>
    <w:rPr>
      <w:lang w:eastAsia="zh-CN" w:bidi="hi-IN"/>
    </w:rPr>
  </w:style>
  <w:style w:type="character" w:customStyle="1" w:styleId="Nvel1-SemNumPretoChar">
    <w:name w:val="Nível 1-Sem Num Preto Char"/>
    <w:basedOn w:val="Nvel1-SemNumChar"/>
    <w:link w:val="Nvel1-SemNumPreto"/>
    <w:rsid w:val="00654438"/>
    <w:rPr>
      <w:rFonts w:ascii="Arial" w:eastAsiaTheme="majorEastAsia" w:hAnsi="Arial" w:cs="Arial"/>
      <w:b/>
      <w:bCs/>
      <w:strike/>
      <w:color w:val="FF0000"/>
      <w:sz w:val="20"/>
      <w:szCs w:val="20"/>
      <w:lang w:val="pt-BR" w:eastAsia="zh-CN" w:bidi="hi-IN"/>
    </w:rPr>
  </w:style>
  <w:style w:type="character" w:customStyle="1" w:styleId="Nivel3Char">
    <w:name w:val="Nivel 3 Char"/>
    <w:basedOn w:val="Fontepargpadro"/>
    <w:link w:val="Nivel3"/>
    <w:rsid w:val="00654438"/>
    <w:rPr>
      <w:rFonts w:ascii="Arial" w:eastAsiaTheme="minorEastAsia" w:hAnsi="Arial" w:cs="Arial"/>
      <w:color w:val="000000"/>
      <w:sz w:val="20"/>
      <w:szCs w:val="20"/>
      <w:lang w:val="pt-BR" w:eastAsia="pt-BR"/>
    </w:rPr>
  </w:style>
  <w:style w:type="character" w:customStyle="1" w:styleId="normaltextrun">
    <w:name w:val="normaltextrun"/>
    <w:basedOn w:val="Fontepargpadro"/>
    <w:rsid w:val="00654438"/>
  </w:style>
  <w:style w:type="paragraph" w:customStyle="1" w:styleId="Nvel4-R">
    <w:name w:val="Nível 4-R"/>
    <w:basedOn w:val="Nivel4"/>
    <w:link w:val="Nvel4-RChar"/>
    <w:autoRedefine/>
    <w:qFormat/>
    <w:rsid w:val="00654438"/>
    <w:pPr>
      <w:numPr>
        <w:ilvl w:val="0"/>
        <w:numId w:val="0"/>
      </w:numPr>
      <w:ind w:left="567"/>
    </w:pPr>
    <w:rPr>
      <w:i/>
      <w:iCs/>
      <w:color w:val="FF0000"/>
    </w:rPr>
  </w:style>
  <w:style w:type="character" w:customStyle="1" w:styleId="Nvel4-RChar">
    <w:name w:val="Nível 4-R Char"/>
    <w:basedOn w:val="Fontepargpadro"/>
    <w:link w:val="Nvel4-R"/>
    <w:rsid w:val="00654438"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character" w:customStyle="1" w:styleId="findhit">
    <w:name w:val="findhit"/>
    <w:basedOn w:val="Fontepargpadro"/>
    <w:rsid w:val="00654438"/>
  </w:style>
  <w:style w:type="paragraph" w:customStyle="1" w:styleId="xl80">
    <w:name w:val="xl80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81">
    <w:name w:val="xl81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82">
    <w:name w:val="xl82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83">
    <w:name w:val="xl83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84">
    <w:name w:val="xl84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85">
    <w:name w:val="xl85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4"/>
      <w:szCs w:val="14"/>
      <w:lang w:val="pt-BR" w:eastAsia="pt-BR"/>
    </w:rPr>
  </w:style>
  <w:style w:type="paragraph" w:customStyle="1" w:styleId="xl86">
    <w:name w:val="xl86"/>
    <w:basedOn w:val="Normal"/>
    <w:rsid w:val="00654438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87">
    <w:name w:val="xl87"/>
    <w:basedOn w:val="Normal"/>
    <w:rsid w:val="00654438"/>
    <w:pPr>
      <w:widowControl/>
      <w:pBdr>
        <w:bottom w:val="single" w:sz="8" w:space="0" w:color="E9ECEF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88">
    <w:name w:val="xl88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9">
    <w:name w:val="xl89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0">
    <w:name w:val="xl90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1">
    <w:name w:val="xl91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2">
    <w:name w:val="xl92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3">
    <w:name w:val="xl93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4">
    <w:name w:val="xl94"/>
    <w:basedOn w:val="Normal"/>
    <w:rsid w:val="00654438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5">
    <w:name w:val="xl95"/>
    <w:basedOn w:val="Normal"/>
    <w:rsid w:val="00654438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6">
    <w:name w:val="xl96"/>
    <w:basedOn w:val="Normal"/>
    <w:rsid w:val="00654438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7">
    <w:name w:val="xl97"/>
    <w:basedOn w:val="Normal"/>
    <w:rsid w:val="00654438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8">
    <w:name w:val="xl98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pt-BR" w:eastAsia="pt-BR"/>
    </w:rPr>
  </w:style>
  <w:style w:type="paragraph" w:customStyle="1" w:styleId="xl99">
    <w:name w:val="xl99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val="pt-BR" w:eastAsia="pt-BR"/>
    </w:rPr>
  </w:style>
  <w:style w:type="paragraph" w:customStyle="1" w:styleId="xl100">
    <w:name w:val="xl100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101">
    <w:name w:val="xl101"/>
    <w:basedOn w:val="Normal"/>
    <w:rsid w:val="0065443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102">
    <w:name w:val="xl102"/>
    <w:basedOn w:val="Normal"/>
    <w:rsid w:val="00654438"/>
    <w:pPr>
      <w:widowControl/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103">
    <w:name w:val="xl103"/>
    <w:basedOn w:val="Normal"/>
    <w:rsid w:val="00654438"/>
    <w:pPr>
      <w:widowControl/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104">
    <w:name w:val="xl104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val="pt-BR" w:eastAsia="pt-BR"/>
    </w:rPr>
  </w:style>
  <w:style w:type="paragraph" w:customStyle="1" w:styleId="xl105">
    <w:name w:val="xl105"/>
    <w:basedOn w:val="Normal"/>
    <w:rsid w:val="00654438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106">
    <w:name w:val="xl106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shd w:val="clear" w:color="000000" w:fill="FCE4D6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xl107">
    <w:name w:val="xl107"/>
    <w:basedOn w:val="Normal"/>
    <w:rsid w:val="00654438"/>
    <w:pPr>
      <w:widowControl/>
      <w:pBdr>
        <w:bottom w:val="single" w:sz="4" w:space="0" w:color="auto"/>
      </w:pBdr>
      <w:shd w:val="clear" w:color="000000" w:fill="FCE4D6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xl108">
    <w:name w:val="xl108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shd w:val="clear" w:color="000000" w:fill="FCE4D6"/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xl109">
    <w:name w:val="xl109"/>
    <w:basedOn w:val="Normal"/>
    <w:rsid w:val="00654438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sz w:val="24"/>
      <w:szCs w:val="24"/>
      <w:lang w:val="pt-BR" w:eastAsia="pt-BR"/>
    </w:rPr>
  </w:style>
  <w:style w:type="paragraph" w:customStyle="1" w:styleId="xl110">
    <w:name w:val="xl110"/>
    <w:basedOn w:val="Normal"/>
    <w:rsid w:val="00654438"/>
    <w:pPr>
      <w:widowControl/>
      <w:pBdr>
        <w:top w:val="single" w:sz="4" w:space="0" w:color="auto"/>
        <w:bottom w:val="single" w:sz="4" w:space="0" w:color="auto"/>
      </w:pBdr>
      <w:shd w:val="clear" w:color="000000" w:fill="FCE4D6"/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111">
    <w:name w:val="xl111"/>
    <w:basedOn w:val="Normal"/>
    <w:rsid w:val="00654438"/>
    <w:pPr>
      <w:widowControl/>
      <w:pBdr>
        <w:bottom w:val="single" w:sz="4" w:space="0" w:color="auto"/>
      </w:pBdr>
      <w:shd w:val="clear" w:color="000000" w:fill="FCE4D6"/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112">
    <w:name w:val="xl112"/>
    <w:basedOn w:val="Normal"/>
    <w:rsid w:val="00654438"/>
    <w:pPr>
      <w:widowControl/>
      <w:shd w:val="clear" w:color="000000" w:fill="FCE4D6"/>
      <w:autoSpaceDE/>
      <w:autoSpaceDN/>
      <w:spacing w:before="100" w:beforeAutospacing="1" w:after="100" w:afterAutospacing="1"/>
      <w:jc w:val="center"/>
    </w:pPr>
    <w:rPr>
      <w:rFonts w:eastAsia="Times New Roman"/>
      <w:sz w:val="24"/>
      <w:szCs w:val="24"/>
      <w:lang w:val="pt-BR" w:eastAsia="pt-BR"/>
    </w:rPr>
  </w:style>
  <w:style w:type="paragraph" w:customStyle="1" w:styleId="xl113">
    <w:name w:val="xl113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eastAsia="Times New Roman"/>
      <w:sz w:val="16"/>
      <w:szCs w:val="16"/>
      <w:lang w:val="pt-BR" w:eastAsia="pt-BR"/>
    </w:rPr>
  </w:style>
  <w:style w:type="paragraph" w:customStyle="1" w:styleId="xl114">
    <w:name w:val="xl114"/>
    <w:basedOn w:val="Normal"/>
    <w:rsid w:val="0065443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8"/>
      <w:szCs w:val="18"/>
      <w:lang w:val="pt-BR" w:eastAsia="pt-BR"/>
    </w:rPr>
  </w:style>
  <w:style w:type="numbering" w:customStyle="1" w:styleId="Semlista1">
    <w:name w:val="Sem lista1"/>
    <w:next w:val="Semlista"/>
    <w:uiPriority w:val="99"/>
    <w:semiHidden/>
    <w:unhideWhenUsed/>
    <w:rsid w:val="00BA664A"/>
  </w:style>
  <w:style w:type="character" w:customStyle="1" w:styleId="Ttulo1Char">
    <w:name w:val="Título 1 Char"/>
    <w:basedOn w:val="Fontepargpadro"/>
    <w:link w:val="Ttulo1"/>
    <w:rsid w:val="00BA664A"/>
    <w:rPr>
      <w:rFonts w:ascii="Times New Roman" w:eastAsia="Times New Roman" w:hAnsi="Times New Roman" w:cs="Times New Roman"/>
      <w:b/>
      <w:bCs/>
      <w:sz w:val="27"/>
      <w:szCs w:val="27"/>
      <w:lang w:val="pt-PT"/>
    </w:rPr>
  </w:style>
  <w:style w:type="character" w:customStyle="1" w:styleId="Ttulo2Char">
    <w:name w:val="Título 2 Char"/>
    <w:basedOn w:val="Fontepargpadro"/>
    <w:link w:val="Ttulo2"/>
    <w:rsid w:val="00BA664A"/>
    <w:rPr>
      <w:rFonts w:ascii="Arial" w:eastAsia="Arial" w:hAnsi="Arial" w:cs="Arial"/>
      <w:b/>
      <w:bCs/>
      <w:sz w:val="21"/>
      <w:szCs w:val="21"/>
      <w:lang w:val="pt-PT"/>
    </w:rPr>
  </w:style>
  <w:style w:type="table" w:customStyle="1" w:styleId="NormalTable01">
    <w:name w:val="Normal Table01"/>
    <w:rsid w:val="00BA664A"/>
    <w:pPr>
      <w:autoSpaceDE/>
      <w:autoSpaceDN/>
      <w:spacing w:after="160" w:line="259" w:lineRule="auto"/>
    </w:pPr>
    <w:rPr>
      <w:rFonts w:ascii="Calibri" w:eastAsia="Calibri" w:hAnsi="Calibri" w:cs="Calibri"/>
      <w:color w:val="00000A"/>
      <w:lang w:val="pt-BR"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Char">
    <w:name w:val="Título Char"/>
    <w:basedOn w:val="Fontepargpadro"/>
    <w:link w:val="Ttulo"/>
    <w:rsid w:val="00BA664A"/>
    <w:rPr>
      <w:rFonts w:ascii="Times New Roman" w:eastAsia="Times New Roman" w:hAnsi="Times New Roman" w:cs="Times New Roman"/>
      <w:b/>
      <w:bCs/>
      <w:sz w:val="36"/>
      <w:szCs w:val="36"/>
      <w:lang w:val="pt-PT"/>
    </w:rPr>
  </w:style>
  <w:style w:type="table" w:customStyle="1" w:styleId="Tabelacomgrade1">
    <w:name w:val="Tabela com grade1"/>
    <w:basedOn w:val="Tabelanormal"/>
    <w:next w:val="Tabelacomgrade"/>
    <w:uiPriority w:val="39"/>
    <w:rsid w:val="00BA664A"/>
    <w:pPr>
      <w:autoSpaceDE/>
      <w:autoSpaceDN/>
    </w:pPr>
    <w:rPr>
      <w:rFonts w:ascii="Calibri" w:eastAsia="Calibri" w:hAnsi="Calibri" w:cs="Calibri"/>
      <w:color w:val="00000A"/>
      <w:lang w:val="pt-BR"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A99EE-D01E-4666-8534-0E8D46AB5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</Pages>
  <Words>4470</Words>
  <Characters>24141</Characters>
  <Application>Microsoft Office Word</Application>
  <DocSecurity>0</DocSecurity>
  <Lines>201</Lines>
  <Paragraphs>57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Estudo Técnico Preliminar 4/2021</vt:lpstr>
    </vt:vector>
  </TitlesOfParts>
  <Company/>
  <LinksUpToDate>false</LinksUpToDate>
  <CharactersWithSpaces>28554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Estudo Técnico Preliminar 4/2021</dc:title>
  <dc:subject/>
  <dc:creator>dayvid jefferson</dc:creator>
  <cp:keywords/>
  <dc:description/>
  <cp:lastModifiedBy>Adm</cp:lastModifiedBy>
  <cp:revision>50</cp:revision>
  <cp:lastPrinted>2026-04-27T16:17:00Z</cp:lastPrinted>
  <dcterms:created xsi:type="dcterms:W3CDTF">2025-03-28T10:37:00Z</dcterms:created>
  <dcterms:modified xsi:type="dcterms:W3CDTF">2026-04-27T16:17:00Z</dcterms:modified>
</cp:coreProperties>
</file>